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5D90" w14:textId="4291DE3F" w:rsidR="008F347A" w:rsidRPr="00624594" w:rsidRDefault="00B12516" w:rsidP="00A07B01">
      <w:pPr>
        <w:pStyle w:val="RECCommitteeNameTitle"/>
        <w:spacing w:line="276" w:lineRule="auto"/>
        <w:rPr>
          <w:rFonts w:ascii="Arial" w:hAnsi="Arial" w:cs="Arial"/>
          <w:color w:val="70ADA3"/>
        </w:rPr>
      </w:pPr>
      <w:r w:rsidRPr="00624594">
        <w:rPr>
          <w:rFonts w:ascii="Arial" w:hAnsi="Arial" w:cs="Arial"/>
          <w:color w:val="70ADA3"/>
        </w:rPr>
        <w:t>consultation</w:t>
      </w:r>
      <w:r w:rsidR="00E96E0A" w:rsidRPr="00624594">
        <w:rPr>
          <w:rFonts w:ascii="Arial" w:hAnsi="Arial" w:cs="Arial"/>
          <w:color w:val="70ADA3"/>
        </w:rPr>
        <w:t xml:space="preserve"> </w:t>
      </w:r>
      <w:r w:rsidR="00BF1A6B" w:rsidRPr="00624594">
        <w:rPr>
          <w:rFonts w:ascii="Arial" w:hAnsi="Arial" w:cs="Arial"/>
          <w:color w:val="70ADA3"/>
        </w:rPr>
        <w:t>response</w:t>
      </w:r>
    </w:p>
    <w:p w14:paraId="02ED886C" w14:textId="3962A33E" w:rsidR="007B1E88" w:rsidRPr="00624594" w:rsidRDefault="007B1E88" w:rsidP="00A07B01">
      <w:pPr>
        <w:spacing w:line="276" w:lineRule="auto"/>
        <w:rPr>
          <w:rFonts w:ascii="Arial" w:hAnsi="Arial" w:cs="Arial"/>
          <w:color w:val="70ADA3"/>
        </w:rPr>
      </w:pPr>
    </w:p>
    <w:p w14:paraId="01A35E4D" w14:textId="67BE9849" w:rsidR="00402C10" w:rsidRPr="00C45B03" w:rsidRDefault="00A449E8" w:rsidP="002B1B22">
      <w:pPr>
        <w:spacing w:line="276" w:lineRule="auto"/>
      </w:pPr>
      <w:r>
        <w:rPr>
          <w:rFonts w:ascii="Arial" w:hAnsi="Arial" w:cs="Arial"/>
          <w:color w:val="70ADA3"/>
        </w:rPr>
        <w:t>Consultation on the REC Annual Rating</w:t>
      </w:r>
      <w:r w:rsidR="001A3B80">
        <w:rPr>
          <w:rFonts w:ascii="Arial" w:hAnsi="Arial" w:cs="Arial"/>
          <w:color w:val="70ADA3"/>
        </w:rPr>
        <w:t xml:space="preserve"> 2024/25</w:t>
      </w:r>
    </w:p>
    <w:tbl>
      <w:tblPr>
        <w:tblStyle w:val="TableGrid"/>
        <w:tblpPr w:leftFromText="180" w:rightFromText="180" w:vertAnchor="text" w:horzAnchor="margin" w:tblpY="97"/>
        <w:tblW w:w="5524" w:type="dxa"/>
        <w:tblLook w:val="01E0" w:firstRow="1" w:lastRow="1" w:firstColumn="1" w:lastColumn="1" w:noHBand="0" w:noVBand="0"/>
      </w:tblPr>
      <w:tblGrid>
        <w:gridCol w:w="3256"/>
        <w:gridCol w:w="2268"/>
      </w:tblGrid>
      <w:tr w:rsidR="00D71984" w:rsidRPr="00C45B03" w14:paraId="2351A1C8" w14:textId="77777777" w:rsidTr="00AA74F2">
        <w:trPr>
          <w:trHeight w:val="454"/>
        </w:trPr>
        <w:tc>
          <w:tcPr>
            <w:tcW w:w="3256" w:type="dxa"/>
            <w:shd w:val="clear" w:color="auto" w:fill="70ADA3"/>
            <w:vAlign w:val="center"/>
          </w:tcPr>
          <w:p w14:paraId="54CA0B95" w14:textId="02AE0D8E" w:rsidR="00D71984" w:rsidRPr="00C45B03" w:rsidRDefault="00D71984" w:rsidP="00A07B01">
            <w:pPr>
              <w:spacing w:line="276" w:lineRule="auto"/>
              <w:rPr>
                <w:rFonts w:ascii="Arial" w:hAnsi="Arial" w:cs="Arial"/>
                <w:b/>
                <w:bCs/>
                <w:color w:val="FFFFFF" w:themeColor="background1"/>
                <w:spacing w:val="30"/>
              </w:rPr>
            </w:pPr>
            <w:bookmarkStart w:id="0" w:name="_Hlk70337051"/>
            <w:r w:rsidRPr="00C45B03">
              <w:rPr>
                <w:rFonts w:ascii="Arial" w:hAnsi="Arial" w:cs="Arial"/>
                <w:b/>
                <w:bCs/>
                <w:color w:val="FFFFFF" w:themeColor="background1"/>
                <w:spacing w:val="30"/>
              </w:rPr>
              <w:t>DATE ISSUED</w:t>
            </w:r>
          </w:p>
        </w:tc>
        <w:tc>
          <w:tcPr>
            <w:tcW w:w="2268" w:type="dxa"/>
            <w:shd w:val="clear" w:color="auto" w:fill="FFFFFF" w:themeFill="background1"/>
            <w:vAlign w:val="center"/>
          </w:tcPr>
          <w:p w14:paraId="662B39B4" w14:textId="10E06A55" w:rsidR="00D71984" w:rsidRPr="00154AE8" w:rsidRDefault="00995997" w:rsidP="00A07B01">
            <w:pPr>
              <w:spacing w:line="276" w:lineRule="auto"/>
              <w:rPr>
                <w:rFonts w:ascii="Arial" w:hAnsi="Arial" w:cs="Arial"/>
              </w:rPr>
            </w:pPr>
            <w:r>
              <w:rPr>
                <w:rFonts w:ascii="Arial" w:hAnsi="Arial" w:cs="Arial"/>
              </w:rPr>
              <w:t xml:space="preserve">30 </w:t>
            </w:r>
            <w:r w:rsidR="00CC7985" w:rsidRPr="00154AE8">
              <w:rPr>
                <w:rFonts w:ascii="Arial" w:hAnsi="Arial" w:cs="Arial"/>
              </w:rPr>
              <w:t>May 2025</w:t>
            </w:r>
          </w:p>
        </w:tc>
      </w:tr>
      <w:tr w:rsidR="0015280D" w:rsidRPr="00C45B03" w14:paraId="2C331BBC" w14:textId="77777777" w:rsidTr="00AA74F2">
        <w:trPr>
          <w:trHeight w:val="454"/>
        </w:trPr>
        <w:tc>
          <w:tcPr>
            <w:tcW w:w="3256" w:type="dxa"/>
            <w:shd w:val="clear" w:color="auto" w:fill="70ADA3"/>
            <w:vAlign w:val="center"/>
          </w:tcPr>
          <w:p w14:paraId="16120690" w14:textId="4D40E537" w:rsidR="0015280D" w:rsidRPr="00C45B03" w:rsidRDefault="00D43350" w:rsidP="00A07B01">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RESPONSE DEADLINE</w:t>
            </w:r>
          </w:p>
        </w:tc>
        <w:tc>
          <w:tcPr>
            <w:tcW w:w="2268" w:type="dxa"/>
            <w:shd w:val="clear" w:color="auto" w:fill="FFFFFF" w:themeFill="background1"/>
            <w:vAlign w:val="center"/>
          </w:tcPr>
          <w:p w14:paraId="4C928632" w14:textId="0635BCC7" w:rsidR="0015280D" w:rsidRPr="00154AE8" w:rsidRDefault="0069522A" w:rsidP="00A07B01">
            <w:pPr>
              <w:spacing w:line="276" w:lineRule="auto"/>
              <w:rPr>
                <w:rFonts w:ascii="Arial" w:hAnsi="Arial" w:cs="Arial"/>
              </w:rPr>
            </w:pPr>
            <w:r w:rsidRPr="00154AE8">
              <w:rPr>
                <w:rFonts w:ascii="Arial" w:hAnsi="Arial" w:cs="Arial"/>
              </w:rPr>
              <w:t>1</w:t>
            </w:r>
            <w:r w:rsidR="001D50B9">
              <w:rPr>
                <w:rFonts w:ascii="Arial" w:hAnsi="Arial" w:cs="Arial"/>
              </w:rPr>
              <w:t>3</w:t>
            </w:r>
            <w:r w:rsidRPr="00154AE8">
              <w:rPr>
                <w:rFonts w:ascii="Arial" w:hAnsi="Arial" w:cs="Arial"/>
              </w:rPr>
              <w:t xml:space="preserve"> June</w:t>
            </w:r>
            <w:r w:rsidR="0077560F" w:rsidRPr="00154AE8">
              <w:rPr>
                <w:rFonts w:ascii="Arial" w:hAnsi="Arial" w:cs="Arial"/>
              </w:rPr>
              <w:t xml:space="preserve"> 2025</w:t>
            </w:r>
          </w:p>
        </w:tc>
      </w:tr>
      <w:bookmarkEnd w:id="0"/>
    </w:tbl>
    <w:p w14:paraId="3E8E01D0" w14:textId="28035829" w:rsidR="00D1083D" w:rsidRPr="00C45B03" w:rsidRDefault="00D1083D" w:rsidP="00A07B01">
      <w:pPr>
        <w:spacing w:line="276" w:lineRule="auto"/>
        <w:rPr>
          <w:rFonts w:ascii="Arial" w:hAnsi="Arial" w:cs="Arial"/>
        </w:rPr>
      </w:pPr>
    </w:p>
    <w:p w14:paraId="2359DD56" w14:textId="7A497663" w:rsidR="009417F3" w:rsidRPr="00C45B03" w:rsidRDefault="009417F3" w:rsidP="00A07B01">
      <w:pPr>
        <w:spacing w:line="276" w:lineRule="auto"/>
        <w:rPr>
          <w:rFonts w:ascii="Arial" w:hAnsi="Arial" w:cs="Arial"/>
        </w:rPr>
      </w:pPr>
    </w:p>
    <w:p w14:paraId="6F4FB7E9" w14:textId="5E1F4C57" w:rsidR="00BB1E9A" w:rsidRPr="00C45B03" w:rsidRDefault="00BB1E9A" w:rsidP="00A07B01">
      <w:pPr>
        <w:spacing w:line="276" w:lineRule="auto"/>
        <w:rPr>
          <w:rFonts w:ascii="Arial" w:hAnsi="Arial" w:cs="Arial"/>
        </w:rPr>
      </w:pPr>
    </w:p>
    <w:p w14:paraId="71C07D58" w14:textId="7923C2E3" w:rsidR="00BB1E9A" w:rsidRPr="00C45B03" w:rsidRDefault="00BB1E9A" w:rsidP="00A07B01">
      <w:pPr>
        <w:spacing w:line="276" w:lineRule="auto"/>
        <w:rPr>
          <w:rFonts w:ascii="Arial" w:hAnsi="Arial" w:cs="Arial"/>
        </w:rPr>
      </w:pPr>
    </w:p>
    <w:p w14:paraId="7C450E7E" w14:textId="77777777" w:rsidR="002A798F" w:rsidRPr="00C45B03" w:rsidRDefault="002A798F" w:rsidP="00DB3E3B">
      <w:pPr>
        <w:pStyle w:val="RECHeadingLevel1"/>
        <w:numPr>
          <w:ilvl w:val="0"/>
          <w:numId w:val="0"/>
        </w:numPr>
        <w:ind w:left="1134" w:hanging="1134"/>
      </w:pPr>
      <w:r w:rsidRPr="00C45B03">
        <w:t>LINKS</w:t>
      </w:r>
    </w:p>
    <w:p w14:paraId="5098134C" w14:textId="5147FA44" w:rsidR="00623C4B" w:rsidRPr="00C45B03" w:rsidRDefault="00FB2B23" w:rsidP="00DB3E3B">
      <w:pPr>
        <w:pStyle w:val="RECBulletLists"/>
        <w:rPr>
          <w:rStyle w:val="Hyperlink"/>
          <w:rFonts w:cs="Arial"/>
        </w:rPr>
      </w:pPr>
      <w:hyperlink r:id="rId11" w:history="1">
        <w:r w:rsidR="00DF5A3F">
          <w:rPr>
            <w:rStyle w:val="Hyperlink"/>
            <w:rFonts w:cs="Arial"/>
          </w:rPr>
          <w:t>PAB PAPER - RECPAB_25_0225_07 - Annual Rating</w:t>
        </w:r>
      </w:hyperlink>
      <w:r w:rsidR="00DF5A3F">
        <w:rPr>
          <w:rFonts w:cs="Arial"/>
        </w:rPr>
        <w:t xml:space="preserve"> (Please ensure you are logged into the REC Portal for the link to work.)</w:t>
      </w:r>
    </w:p>
    <w:p w14:paraId="4186BED7" w14:textId="0D46C510" w:rsidR="00B6203A" w:rsidRPr="00A449E8" w:rsidRDefault="00A449E8" w:rsidP="00B6203A">
      <w:pPr>
        <w:pStyle w:val="RECBulletLists"/>
        <w:numPr>
          <w:ilvl w:val="0"/>
          <w:numId w:val="0"/>
        </w:numPr>
        <w:rPr>
          <w:rFonts w:cs="Arial"/>
          <w:b/>
          <w:bCs/>
        </w:rPr>
      </w:pPr>
      <w:r w:rsidRPr="00A449E8">
        <w:rPr>
          <w:rFonts w:cs="Arial"/>
          <w:b/>
          <w:bCs/>
        </w:rPr>
        <w:t>Background</w:t>
      </w:r>
    </w:p>
    <w:p w14:paraId="1B5F66A3" w14:textId="6F0DC371" w:rsidR="00F92A33" w:rsidRDefault="00A449E8" w:rsidP="00B6203A">
      <w:pPr>
        <w:pStyle w:val="RECBulletLists"/>
        <w:numPr>
          <w:ilvl w:val="0"/>
          <w:numId w:val="0"/>
        </w:numPr>
        <w:rPr>
          <w:rFonts w:cs="Arial"/>
        </w:rPr>
      </w:pPr>
      <w:r>
        <w:rPr>
          <w:rFonts w:cs="Arial"/>
        </w:rPr>
        <w:t>The REC has provisions in it for ‘Performance Assurance Techniques’, including Peer Comparisons.</w:t>
      </w:r>
      <w:r w:rsidR="001D50B9">
        <w:rPr>
          <w:rFonts w:cs="Arial"/>
        </w:rPr>
        <w:t xml:space="preserve"> </w:t>
      </w:r>
      <w:r>
        <w:rPr>
          <w:rFonts w:cs="Arial"/>
        </w:rPr>
        <w:t>One of these is the ‘Annual Rating’.</w:t>
      </w:r>
      <w:r w:rsidR="001D50B9">
        <w:rPr>
          <w:rFonts w:cs="Arial"/>
        </w:rPr>
        <w:t xml:space="preserve"> </w:t>
      </w:r>
      <w:r>
        <w:rPr>
          <w:rFonts w:cs="Arial"/>
        </w:rPr>
        <w:t>The PAB is responsible for decisions relating to this technique.</w:t>
      </w:r>
      <w:r w:rsidR="001D50B9">
        <w:rPr>
          <w:rFonts w:cs="Arial"/>
        </w:rPr>
        <w:t xml:space="preserve"> </w:t>
      </w:r>
      <w:r>
        <w:rPr>
          <w:rFonts w:cs="Arial"/>
        </w:rPr>
        <w:t>We are keen to understand the views of industry, to inform the PAB taking relevant decisions.</w:t>
      </w:r>
    </w:p>
    <w:p w14:paraId="205F59F6" w14:textId="311F3E3C" w:rsidR="00A449E8" w:rsidRDefault="00A449E8" w:rsidP="00B6203A">
      <w:pPr>
        <w:pStyle w:val="RECBulletLists"/>
        <w:numPr>
          <w:ilvl w:val="0"/>
          <w:numId w:val="0"/>
        </w:numPr>
        <w:rPr>
          <w:rFonts w:cs="Arial"/>
        </w:rPr>
      </w:pPr>
      <w:r>
        <w:rPr>
          <w:rFonts w:cs="Arial"/>
        </w:rPr>
        <w:t>We have previously engaged with the PAB on the design of the Annual Rating, which we have included in the links to this document.</w:t>
      </w:r>
    </w:p>
    <w:p w14:paraId="151AFE94" w14:textId="7E450103" w:rsidR="00A449E8" w:rsidRDefault="00A449E8" w:rsidP="00B6203A">
      <w:pPr>
        <w:pStyle w:val="RECBulletLists"/>
        <w:numPr>
          <w:ilvl w:val="0"/>
          <w:numId w:val="0"/>
        </w:numPr>
        <w:rPr>
          <w:rFonts w:cs="Arial"/>
        </w:rPr>
      </w:pPr>
      <w:r>
        <w:rPr>
          <w:rFonts w:cs="Arial"/>
        </w:rPr>
        <w:t>We will provide context to each question below.</w:t>
      </w:r>
    </w:p>
    <w:p w14:paraId="527C3F14" w14:textId="6A7E27DB" w:rsidR="00A449E8" w:rsidRPr="00A449E8" w:rsidRDefault="00A449E8" w:rsidP="00B6203A">
      <w:pPr>
        <w:pStyle w:val="RECBulletLists"/>
        <w:numPr>
          <w:ilvl w:val="0"/>
          <w:numId w:val="0"/>
        </w:numPr>
        <w:rPr>
          <w:rFonts w:cs="Arial"/>
          <w:b/>
          <w:bCs/>
        </w:rPr>
      </w:pPr>
      <w:r w:rsidRPr="00A449E8">
        <w:rPr>
          <w:rFonts w:cs="Arial"/>
          <w:b/>
          <w:bCs/>
        </w:rPr>
        <w:t>Instructions on responding</w:t>
      </w:r>
    </w:p>
    <w:p w14:paraId="7467B25B" w14:textId="578C7C32" w:rsidR="0089728D" w:rsidRPr="00C45B03" w:rsidRDefault="00DB3E3B" w:rsidP="00EB24A3">
      <w:pPr>
        <w:pStyle w:val="RECBody"/>
        <w:rPr>
          <w:rFonts w:cs="Arial"/>
        </w:rPr>
      </w:pPr>
      <w:r w:rsidRPr="00C45B03">
        <w:rPr>
          <w:rFonts w:cs="Arial"/>
        </w:rPr>
        <w:t xml:space="preserve">The completed response document should be uploaded to the REC Portal. On the Consultation Page click ‘Add Response’ to upload the completed document. Further information about Consultations can be found in the </w:t>
      </w:r>
      <w:hyperlink r:id="rId12" w:history="1">
        <w:r w:rsidRPr="00624594">
          <w:rPr>
            <w:rStyle w:val="Hyperlink"/>
            <w:rFonts w:cs="Arial"/>
          </w:rPr>
          <w:t>Change Management User Guide</w:t>
        </w:r>
      </w:hyperlink>
      <w:r w:rsidR="00AB2211" w:rsidRPr="00C45B03">
        <w:rPr>
          <w:rFonts w:cs="Arial"/>
        </w:rPr>
        <w:t>.</w:t>
      </w:r>
    </w:p>
    <w:p w14:paraId="22857683" w14:textId="77777777" w:rsidR="00EB24A3" w:rsidRDefault="00EB24A3" w:rsidP="00EB24A3">
      <w:pPr>
        <w:pStyle w:val="RECBulletLists"/>
        <w:numPr>
          <w:ilvl w:val="0"/>
          <w:numId w:val="0"/>
        </w:numPr>
        <w:rPr>
          <w:rFonts w:cs="Arial"/>
          <w:szCs w:val="22"/>
        </w:rPr>
      </w:pPr>
      <w:r>
        <w:rPr>
          <w:rFonts w:cs="Arial"/>
          <w:szCs w:val="22"/>
        </w:rPr>
        <w:t>Responses can be submitted as:</w:t>
      </w:r>
    </w:p>
    <w:p w14:paraId="75203B9B" w14:textId="575E399E" w:rsidR="00EB24A3" w:rsidRDefault="00EB24A3" w:rsidP="00EB24A3">
      <w:pPr>
        <w:pStyle w:val="RECBulletLists"/>
        <w:numPr>
          <w:ilvl w:val="0"/>
          <w:numId w:val="19"/>
        </w:numPr>
        <w:rPr>
          <w:rFonts w:cs="Arial"/>
          <w:szCs w:val="22"/>
        </w:rPr>
      </w:pPr>
      <w:r w:rsidRPr="00EB24A3">
        <w:rPr>
          <w:rFonts w:cs="Arial"/>
          <w:b/>
          <w:bCs/>
          <w:szCs w:val="22"/>
        </w:rPr>
        <w:t>Non-confidential</w:t>
      </w:r>
      <w:r>
        <w:rPr>
          <w:rFonts w:cs="Arial"/>
          <w:szCs w:val="22"/>
        </w:rPr>
        <w:t xml:space="preserve"> – the full response plus the submitting organisation</w:t>
      </w:r>
      <w:r w:rsidR="00311485">
        <w:rPr>
          <w:rFonts w:cs="Arial"/>
          <w:szCs w:val="22"/>
        </w:rPr>
        <w:t>’</w:t>
      </w:r>
      <w:r>
        <w:rPr>
          <w:rFonts w:cs="Arial"/>
          <w:szCs w:val="22"/>
        </w:rPr>
        <w:t>s name and category will be published; or</w:t>
      </w:r>
    </w:p>
    <w:p w14:paraId="709B961A" w14:textId="77777777" w:rsidR="00EB24A3" w:rsidRDefault="00EB24A3" w:rsidP="00EB24A3">
      <w:pPr>
        <w:pStyle w:val="RECBulletLists"/>
        <w:numPr>
          <w:ilvl w:val="0"/>
          <w:numId w:val="19"/>
        </w:numPr>
        <w:rPr>
          <w:rFonts w:cs="Arial"/>
          <w:szCs w:val="22"/>
        </w:rPr>
      </w:pPr>
      <w:r w:rsidRPr="00EB24A3">
        <w:rPr>
          <w:rFonts w:cs="Arial"/>
          <w:b/>
          <w:bCs/>
          <w:szCs w:val="22"/>
        </w:rPr>
        <w:t>Confidential</w:t>
      </w:r>
      <w:r>
        <w:rPr>
          <w:rFonts w:cs="Arial"/>
          <w:szCs w:val="22"/>
        </w:rPr>
        <w:t xml:space="preserve"> – responses will only be shared with RECCo, the Code Manager, the Responsible Committee and the Authority (where relevant) </w:t>
      </w:r>
      <w:r w:rsidRPr="00D226A0">
        <w:rPr>
          <w:rFonts w:cs="Arial"/>
          <w:szCs w:val="22"/>
        </w:rPr>
        <w:t>but will not be published to REC Parties, Service Providers or wider stakeholders.</w:t>
      </w:r>
      <w:r>
        <w:rPr>
          <w:rFonts w:cs="Arial"/>
          <w:szCs w:val="22"/>
        </w:rPr>
        <w:t xml:space="preserve"> Details of the response will not be referenced in any Change Report; or</w:t>
      </w:r>
    </w:p>
    <w:p w14:paraId="1BDA59C2" w14:textId="77777777" w:rsidR="00EB24A3" w:rsidRDefault="00EB24A3" w:rsidP="00EB24A3">
      <w:pPr>
        <w:pStyle w:val="RECBulletLists"/>
        <w:numPr>
          <w:ilvl w:val="0"/>
          <w:numId w:val="19"/>
        </w:numPr>
        <w:rPr>
          <w:rFonts w:cs="Arial"/>
          <w:szCs w:val="22"/>
        </w:rPr>
      </w:pPr>
      <w:r w:rsidRPr="00EB24A3">
        <w:rPr>
          <w:rFonts w:cs="Arial"/>
          <w:b/>
          <w:bCs/>
          <w:szCs w:val="22"/>
        </w:rPr>
        <w:t>Anonymous</w:t>
      </w:r>
      <w:r>
        <w:rPr>
          <w:rFonts w:cs="Arial"/>
          <w:szCs w:val="22"/>
        </w:rPr>
        <w:t xml:space="preserve"> – the full response will be published, but will </w:t>
      </w:r>
      <w:r w:rsidRPr="00AF1564">
        <w:rPr>
          <w:rFonts w:cs="Arial"/>
          <w:szCs w:val="22"/>
        </w:rPr>
        <w:t xml:space="preserve">omit the </w:t>
      </w:r>
      <w:r>
        <w:rPr>
          <w:rFonts w:cs="Arial"/>
          <w:szCs w:val="22"/>
        </w:rPr>
        <w:t>name</w:t>
      </w:r>
      <w:r w:rsidRPr="00AF1564">
        <w:rPr>
          <w:rFonts w:cs="Arial"/>
          <w:szCs w:val="22"/>
        </w:rPr>
        <w:t xml:space="preserve"> of the submitting </w:t>
      </w:r>
      <w:r>
        <w:rPr>
          <w:rFonts w:cs="Arial"/>
          <w:szCs w:val="22"/>
        </w:rPr>
        <w:t>o</w:t>
      </w:r>
      <w:r w:rsidRPr="00AF1564">
        <w:rPr>
          <w:rFonts w:cs="Arial"/>
          <w:szCs w:val="22"/>
        </w:rPr>
        <w:t>rganisation</w:t>
      </w:r>
      <w:r>
        <w:rPr>
          <w:rFonts w:cs="Arial"/>
          <w:szCs w:val="22"/>
        </w:rPr>
        <w:t xml:space="preserve"> (organisation category will be published). Details of the response will be referenced in the Change Report, and the organisation name will be shared with RECCo, the Code Manager, the Responsible Committee and the Authority (where relevant).</w:t>
      </w:r>
    </w:p>
    <w:p w14:paraId="22B23A20" w14:textId="77777777" w:rsidR="00EB24A3" w:rsidRDefault="00EB24A3" w:rsidP="00EB24A3">
      <w:pPr>
        <w:pStyle w:val="RECBulletLists"/>
        <w:numPr>
          <w:ilvl w:val="0"/>
          <w:numId w:val="0"/>
        </w:numPr>
        <w:rPr>
          <w:rFonts w:cs="Arial"/>
          <w:szCs w:val="22"/>
        </w:rPr>
      </w:pPr>
      <w:r>
        <w:rPr>
          <w:rFonts w:cs="Arial"/>
          <w:szCs w:val="22"/>
        </w:rPr>
        <w:t>Organisations can submit the whole response as non-confidential, confidential or anonymous, or flag each question separately as they wish.</w:t>
      </w:r>
    </w:p>
    <w:p w14:paraId="2A6C9E84" w14:textId="77777777" w:rsidR="00EB24A3" w:rsidRDefault="00EB24A3" w:rsidP="00EB24A3">
      <w:pPr>
        <w:pStyle w:val="RECBulletLists"/>
        <w:numPr>
          <w:ilvl w:val="0"/>
          <w:numId w:val="0"/>
        </w:numPr>
        <w:rPr>
          <w:rFonts w:cs="Arial"/>
          <w:szCs w:val="22"/>
        </w:rPr>
      </w:pPr>
      <w:r w:rsidRPr="00AF1564">
        <w:rPr>
          <w:rFonts w:cs="Arial"/>
          <w:szCs w:val="22"/>
        </w:rPr>
        <w:t xml:space="preserve">All responses will be treated as non-confidential unless indicated otherwise. </w:t>
      </w:r>
    </w:p>
    <w:p w14:paraId="2409ECF8" w14:textId="77777777" w:rsidR="00EB24A3" w:rsidRDefault="00EB24A3" w:rsidP="00EB24A3">
      <w:pPr>
        <w:pStyle w:val="RECBulletLists"/>
        <w:numPr>
          <w:ilvl w:val="0"/>
          <w:numId w:val="0"/>
        </w:numPr>
        <w:rPr>
          <w:rFonts w:cs="Arial"/>
          <w:szCs w:val="22"/>
        </w:rPr>
      </w:pPr>
      <w:r>
        <w:rPr>
          <w:rFonts w:cs="Arial"/>
          <w:szCs w:val="22"/>
        </w:rPr>
        <w:t>The Code Manager recommends that only financials or other commercially sensitive information is submitted confidentially, and that anonymous is used for all other cases where the submitting organisation does not wish to be identified, as this allows the details of the response to be seen in the Change Report and for the Code Manager’s comments to the response to be published.</w:t>
      </w:r>
    </w:p>
    <w:p w14:paraId="30964827" w14:textId="77C3A869" w:rsidR="00B6203A" w:rsidRPr="00C45B03" w:rsidRDefault="00AF18DE" w:rsidP="002C4773">
      <w:pPr>
        <w:pStyle w:val="RECHeadingLevel1"/>
      </w:pPr>
      <w:r w:rsidRPr="00C45B03">
        <w:lastRenderedPageBreak/>
        <w:t>RESPONDENT DETAILS</w:t>
      </w:r>
    </w:p>
    <w:tbl>
      <w:tblPr>
        <w:tblStyle w:val="TableGrid"/>
        <w:tblW w:w="9923" w:type="dxa"/>
        <w:tblLook w:val="01E0" w:firstRow="1" w:lastRow="1" w:firstColumn="1" w:lastColumn="1" w:noHBand="0" w:noVBand="0"/>
      </w:tblPr>
      <w:tblGrid>
        <w:gridCol w:w="4916"/>
        <w:gridCol w:w="5007"/>
      </w:tblGrid>
      <w:tr w:rsidR="00B6203A" w:rsidRPr="00C45B03" w14:paraId="2E68F20E" w14:textId="77777777" w:rsidTr="00AA74F2">
        <w:trPr>
          <w:trHeight w:val="456"/>
        </w:trPr>
        <w:tc>
          <w:tcPr>
            <w:tcW w:w="5098" w:type="dxa"/>
            <w:shd w:val="clear" w:color="auto" w:fill="70ADA3"/>
            <w:vAlign w:val="center"/>
          </w:tcPr>
          <w:p w14:paraId="6E178E45" w14:textId="02E65A1A" w:rsidR="00B6203A" w:rsidRPr="00C45B03" w:rsidRDefault="00ED08B6"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 xml:space="preserve">NAME </w:t>
            </w:r>
          </w:p>
        </w:tc>
        <w:tc>
          <w:tcPr>
            <w:tcW w:w="5329" w:type="dxa"/>
            <w:shd w:val="clear" w:color="auto" w:fill="FFFFFF" w:themeFill="background1"/>
            <w:vAlign w:val="center"/>
          </w:tcPr>
          <w:p w14:paraId="18B9E3E8" w14:textId="4C96128B" w:rsidR="00B6203A" w:rsidRPr="00C45B03" w:rsidRDefault="00B6203A" w:rsidP="00767C0F">
            <w:pPr>
              <w:spacing w:line="276" w:lineRule="auto"/>
              <w:rPr>
                <w:rFonts w:ascii="Arial" w:hAnsi="Arial" w:cs="Arial"/>
              </w:rPr>
            </w:pPr>
          </w:p>
        </w:tc>
      </w:tr>
      <w:tr w:rsidR="00B6203A" w:rsidRPr="00C45B03" w14:paraId="2BC53E50" w14:textId="77777777" w:rsidTr="00AA74F2">
        <w:trPr>
          <w:trHeight w:val="456"/>
        </w:trPr>
        <w:tc>
          <w:tcPr>
            <w:tcW w:w="5098" w:type="dxa"/>
            <w:shd w:val="clear" w:color="auto" w:fill="70ADA3"/>
            <w:vAlign w:val="center"/>
          </w:tcPr>
          <w:p w14:paraId="0B1AD476" w14:textId="5A1B4A2C" w:rsidR="00B6203A" w:rsidRPr="00C45B03" w:rsidRDefault="00F05BB2"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ORGANISATION</w:t>
            </w:r>
          </w:p>
        </w:tc>
        <w:tc>
          <w:tcPr>
            <w:tcW w:w="5329" w:type="dxa"/>
            <w:shd w:val="clear" w:color="auto" w:fill="FFFFFF" w:themeFill="background1"/>
            <w:vAlign w:val="center"/>
          </w:tcPr>
          <w:p w14:paraId="1F557063" w14:textId="1B6A0031" w:rsidR="00B6203A" w:rsidRPr="00C45B03" w:rsidRDefault="00B6203A" w:rsidP="00767C0F">
            <w:pPr>
              <w:spacing w:line="276" w:lineRule="auto"/>
              <w:rPr>
                <w:rFonts w:ascii="Arial" w:hAnsi="Arial" w:cs="Arial"/>
              </w:rPr>
            </w:pPr>
          </w:p>
        </w:tc>
      </w:tr>
      <w:tr w:rsidR="00FF6880" w:rsidRPr="00C45B03" w14:paraId="09539AA0" w14:textId="77777777" w:rsidTr="00AA74F2">
        <w:trPr>
          <w:trHeight w:val="456"/>
        </w:trPr>
        <w:tc>
          <w:tcPr>
            <w:tcW w:w="5098" w:type="dxa"/>
            <w:shd w:val="clear" w:color="auto" w:fill="70ADA3"/>
            <w:vAlign w:val="center"/>
          </w:tcPr>
          <w:p w14:paraId="3A820F02" w14:textId="63F952B3" w:rsidR="00FF6880" w:rsidRPr="00C45B03" w:rsidRDefault="00811208"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ORGANISATION CATEGORY</w:t>
            </w:r>
          </w:p>
        </w:tc>
        <w:sdt>
          <w:sdtPr>
            <w:rPr>
              <w:rStyle w:val="RECBodyChar"/>
              <w:rFonts w:eastAsiaTheme="minorHAnsi" w:cs="Arial"/>
              <w:szCs w:val="22"/>
            </w:rPr>
            <w:id w:val="-2137792433"/>
            <w:placeholder>
              <w:docPart w:val="0A96F78DAA2B470B8C0DCE9765F06CA6"/>
            </w:placeholder>
            <w:showingPlcHdr/>
            <w:comboBox>
              <w:listItem w:value="Choose an item"/>
              <w:listItem w:displayText="AMR Service Provider" w:value="AMR Service Provider"/>
              <w:listItem w:displayText="Code Body / Code Administrator" w:value="Code Body / Code Administrator"/>
              <w:listItem w:displayText="Data Aggregator" w:value="Data Aggregator"/>
              <w:listItem w:displayText="Data Collector" w:value="Data Collector"/>
              <w:listItem w:displayText="DCC" w:value="DCC"/>
              <w:listItem w:displayText="Distribution Network Operator" w:value="Distribution Network Operator"/>
              <w:listItem w:displayText="Energy Supplier" w:value="Energy Supplier"/>
              <w:listItem w:displayText="Gas Transporter" w:value="Gas Transporter"/>
              <w:listItem w:displayText="Government" w:value="Government"/>
              <w:listItem w:displayText="Green Deal Finance Party" w:value="Green Deal Finance Party"/>
              <w:listItem w:displayText="Green Deal Provider" w:value="Green Deal Provider"/>
              <w:listItem w:displayText="Meter Asset Provider" w:value="Meter Asset Provider"/>
              <w:listItem w:displayText="Metering Equipment Manager" w:value="Metering Equipment Manager"/>
              <w:listItem w:displayText="Regulator" w:value="Regulator"/>
              <w:listItem w:displayText="Shipper" w:value="Shipper"/>
              <w:listItem w:displayText="Third Party Intermediary" w:value="Third Party Intermediary"/>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329" w:type="dxa"/>
                <w:shd w:val="clear" w:color="auto" w:fill="FFFFFF" w:themeFill="background1"/>
                <w:vAlign w:val="center"/>
              </w:tcPr>
              <w:p w14:paraId="2A869D77" w14:textId="4D564CC2" w:rsidR="00FF6880" w:rsidRPr="00C45B03" w:rsidRDefault="004E17E4" w:rsidP="00767C0F">
                <w:pPr>
                  <w:spacing w:line="276" w:lineRule="auto"/>
                  <w:rPr>
                    <w:rFonts w:ascii="Arial" w:hAnsi="Arial" w:cs="Arial"/>
                  </w:rPr>
                </w:pPr>
                <w:r w:rsidRPr="00C45B03">
                  <w:rPr>
                    <w:rStyle w:val="RECBodyChar"/>
                    <w:rFonts w:eastAsiaTheme="minorHAnsi" w:cs="Arial"/>
                    <w:szCs w:val="22"/>
                  </w:rPr>
                  <w:t>Choose an item</w:t>
                </w:r>
              </w:p>
            </w:tc>
          </w:sdtContent>
        </w:sdt>
      </w:tr>
      <w:tr w:rsidR="00FF6880" w:rsidRPr="00C45B03" w14:paraId="0449DF97" w14:textId="77777777" w:rsidTr="00AA74F2">
        <w:trPr>
          <w:trHeight w:val="456"/>
        </w:trPr>
        <w:tc>
          <w:tcPr>
            <w:tcW w:w="5098" w:type="dxa"/>
            <w:shd w:val="clear" w:color="auto" w:fill="70ADA3"/>
            <w:vAlign w:val="center"/>
          </w:tcPr>
          <w:p w14:paraId="6B4CC443" w14:textId="6EE69044" w:rsidR="00FF6880" w:rsidRPr="00C45B03" w:rsidRDefault="004A49FD"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EMAIL ADDRESS</w:t>
            </w:r>
          </w:p>
        </w:tc>
        <w:tc>
          <w:tcPr>
            <w:tcW w:w="5329" w:type="dxa"/>
            <w:shd w:val="clear" w:color="auto" w:fill="FFFFFF" w:themeFill="background1"/>
            <w:vAlign w:val="center"/>
          </w:tcPr>
          <w:p w14:paraId="7B123360" w14:textId="4D954ED9" w:rsidR="00FF6880" w:rsidRPr="00C45B03" w:rsidRDefault="00FF6880" w:rsidP="00767C0F">
            <w:pPr>
              <w:spacing w:line="276" w:lineRule="auto"/>
              <w:rPr>
                <w:rFonts w:ascii="Arial" w:hAnsi="Arial" w:cs="Arial"/>
              </w:rPr>
            </w:pPr>
          </w:p>
        </w:tc>
      </w:tr>
      <w:tr w:rsidR="00FF6880" w:rsidRPr="00C45B03" w14:paraId="39FCA860" w14:textId="77777777" w:rsidTr="00AA74F2">
        <w:trPr>
          <w:trHeight w:val="456"/>
        </w:trPr>
        <w:tc>
          <w:tcPr>
            <w:tcW w:w="5098" w:type="dxa"/>
            <w:shd w:val="clear" w:color="auto" w:fill="70ADA3"/>
            <w:vAlign w:val="center"/>
          </w:tcPr>
          <w:p w14:paraId="2984FB7F" w14:textId="1E39687B" w:rsidR="00FF6880" w:rsidRPr="00C45B03" w:rsidRDefault="00755DE1"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TELEPHONE NUMBER</w:t>
            </w:r>
          </w:p>
        </w:tc>
        <w:tc>
          <w:tcPr>
            <w:tcW w:w="5329" w:type="dxa"/>
            <w:shd w:val="clear" w:color="auto" w:fill="FFFFFF" w:themeFill="background1"/>
            <w:vAlign w:val="center"/>
          </w:tcPr>
          <w:p w14:paraId="6DB0FD91" w14:textId="7DD55855" w:rsidR="00FF6880" w:rsidRPr="00C45B03" w:rsidRDefault="00FF6880" w:rsidP="00767C0F">
            <w:pPr>
              <w:spacing w:line="276" w:lineRule="auto"/>
              <w:rPr>
                <w:rFonts w:ascii="Arial" w:hAnsi="Arial" w:cs="Arial"/>
              </w:rPr>
            </w:pPr>
          </w:p>
        </w:tc>
      </w:tr>
      <w:tr w:rsidR="007A3251" w:rsidRPr="00C45B03" w14:paraId="2B69A08B" w14:textId="77777777" w:rsidTr="00AA74F2">
        <w:trPr>
          <w:trHeight w:val="456"/>
        </w:trPr>
        <w:tc>
          <w:tcPr>
            <w:tcW w:w="5098" w:type="dxa"/>
            <w:shd w:val="clear" w:color="auto" w:fill="70ADA3"/>
            <w:vAlign w:val="center"/>
          </w:tcPr>
          <w:p w14:paraId="4911EE07" w14:textId="034E6244" w:rsidR="007A3251" w:rsidRPr="00C45B03" w:rsidRDefault="009F67F9"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888013594"/>
            <w:placeholder>
              <w:docPart w:val="01226C318A0D41D69794097B99AF3BD6"/>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329" w:type="dxa"/>
                <w:shd w:val="clear" w:color="auto" w:fill="FFFFFF" w:themeFill="background1"/>
                <w:vAlign w:val="center"/>
              </w:tcPr>
              <w:p w14:paraId="4FE55138" w14:textId="0A039B95" w:rsidR="007A3251" w:rsidRPr="00C45B03" w:rsidRDefault="004E17E4"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7036FD75" w14:textId="380A9EAF" w:rsidR="009417F3" w:rsidRPr="00C45B03" w:rsidRDefault="009417F3">
      <w:pPr>
        <w:rPr>
          <w:rFonts w:ascii="Arial" w:hAnsi="Arial" w:cs="Arial"/>
        </w:rPr>
      </w:pPr>
    </w:p>
    <w:p w14:paraId="00370E5B" w14:textId="791DBE81" w:rsidR="00005273" w:rsidRPr="00C45B03" w:rsidRDefault="00AF18DE" w:rsidP="00AF18DE">
      <w:pPr>
        <w:pStyle w:val="RECHeadingLevel1"/>
      </w:pPr>
      <w:r w:rsidRPr="00C45B03">
        <w:t>QUESTIONS</w:t>
      </w:r>
    </w:p>
    <w:tbl>
      <w:tblPr>
        <w:tblStyle w:val="TableGrid"/>
        <w:tblW w:w="9923" w:type="dxa"/>
        <w:tblLook w:val="01E0" w:firstRow="1" w:lastRow="1" w:firstColumn="1" w:lastColumn="1" w:noHBand="0" w:noVBand="0"/>
      </w:tblPr>
      <w:tblGrid>
        <w:gridCol w:w="5013"/>
        <w:gridCol w:w="4910"/>
      </w:tblGrid>
      <w:tr w:rsidR="007D2A75" w:rsidRPr="00C45B03" w14:paraId="482614E4" w14:textId="77777777" w:rsidTr="00AA74F2">
        <w:trPr>
          <w:trHeight w:val="439"/>
        </w:trPr>
        <w:tc>
          <w:tcPr>
            <w:tcW w:w="10343" w:type="dxa"/>
            <w:gridSpan w:val="2"/>
            <w:shd w:val="clear" w:color="auto" w:fill="70ADA3"/>
            <w:vAlign w:val="center"/>
          </w:tcPr>
          <w:p w14:paraId="59006DA3" w14:textId="77777777" w:rsidR="00A449E8" w:rsidRPr="00A449E8" w:rsidRDefault="00A449E8" w:rsidP="00A449E8">
            <w:pPr>
              <w:rPr>
                <w:rFonts w:ascii="Arial" w:hAnsi="Arial" w:cs="Arial"/>
                <w:b/>
                <w:bCs/>
                <w:color w:val="FFFFFF" w:themeColor="background1"/>
                <w:spacing w:val="30"/>
              </w:rPr>
            </w:pPr>
            <w:r w:rsidRPr="00A449E8">
              <w:rPr>
                <w:rFonts w:ascii="Arial" w:hAnsi="Arial" w:cs="Arial"/>
                <w:b/>
                <w:bCs/>
                <w:color w:val="FFFFFF" w:themeColor="background1"/>
                <w:spacing w:val="30"/>
              </w:rPr>
              <w:t>We have considered the following inputs in establishing our annual rating:</w:t>
            </w:r>
          </w:p>
          <w:p w14:paraId="007AF38A" w14:textId="77777777" w:rsidR="00A449E8" w:rsidRPr="00A449E8" w:rsidRDefault="00A449E8" w:rsidP="00A449E8">
            <w:pPr>
              <w:rPr>
                <w:rFonts w:ascii="Arial" w:hAnsi="Arial" w:cs="Arial"/>
                <w:b/>
                <w:bCs/>
                <w:color w:val="FFFFFF" w:themeColor="background1"/>
                <w:spacing w:val="30"/>
              </w:rPr>
            </w:pPr>
          </w:p>
          <w:p w14:paraId="07DDA923" w14:textId="77777777" w:rsidR="00A449E8" w:rsidRDefault="00A449E8" w:rsidP="00A449E8">
            <w:pPr>
              <w:rPr>
                <w:rFonts w:ascii="Arial" w:hAnsi="Arial" w:cs="Arial"/>
                <w:b/>
                <w:bCs/>
                <w:color w:val="FFFFFF" w:themeColor="background1"/>
                <w:spacing w:val="30"/>
              </w:rPr>
            </w:pPr>
            <w:r w:rsidRPr="00A449E8">
              <w:rPr>
                <w:rFonts w:ascii="Arial" w:hAnsi="Arial" w:cs="Arial"/>
                <w:b/>
                <w:bCs/>
                <w:color w:val="FFFFFF" w:themeColor="background1"/>
                <w:spacing w:val="30"/>
              </w:rPr>
              <w:t>For DNOs and Suppliers</w:t>
            </w:r>
          </w:p>
          <w:p w14:paraId="3502B68F" w14:textId="77777777" w:rsidR="00B26084" w:rsidRPr="00A449E8" w:rsidRDefault="00B26084" w:rsidP="00A449E8">
            <w:pPr>
              <w:rPr>
                <w:rFonts w:ascii="Arial" w:hAnsi="Arial" w:cs="Arial"/>
                <w:b/>
                <w:bCs/>
                <w:color w:val="FFFFFF" w:themeColor="background1"/>
                <w:spacing w:val="30"/>
              </w:rPr>
            </w:pPr>
          </w:p>
          <w:p w14:paraId="5DAE5970" w14:textId="668A93D3" w:rsidR="00A449E8" w:rsidRDefault="00A449E8" w:rsidP="00722C00">
            <w:pPr>
              <w:pStyle w:val="ListParagraph"/>
              <w:numPr>
                <w:ilvl w:val="0"/>
                <w:numId w:val="25"/>
              </w:numPr>
              <w:contextualSpacing w:val="0"/>
              <w:rPr>
                <w:rFonts w:ascii="Arial" w:hAnsi="Arial" w:cs="Arial"/>
                <w:b/>
                <w:bCs/>
                <w:color w:val="FFFFFF" w:themeColor="background1"/>
                <w:spacing w:val="30"/>
              </w:rPr>
            </w:pPr>
            <w:r w:rsidRPr="00A449E8">
              <w:rPr>
                <w:rFonts w:ascii="Arial" w:hAnsi="Arial" w:cs="Arial"/>
                <w:b/>
                <w:bCs/>
                <w:color w:val="FFFFFF" w:themeColor="background1"/>
                <w:spacing w:val="30"/>
              </w:rPr>
              <w:t xml:space="preserve">Compliance with </w:t>
            </w:r>
            <w:r w:rsidR="00B26084">
              <w:rPr>
                <w:rFonts w:ascii="Arial" w:hAnsi="Arial" w:cs="Arial"/>
                <w:b/>
                <w:bCs/>
                <w:color w:val="FFFFFF" w:themeColor="background1"/>
                <w:spacing w:val="30"/>
              </w:rPr>
              <w:t>M</w:t>
            </w:r>
            <w:r w:rsidRPr="00A449E8">
              <w:rPr>
                <w:rFonts w:ascii="Arial" w:hAnsi="Arial" w:cs="Arial"/>
                <w:b/>
                <w:bCs/>
                <w:color w:val="FFFFFF" w:themeColor="background1"/>
                <w:spacing w:val="30"/>
              </w:rPr>
              <w:t xml:space="preserve">aintenance of </w:t>
            </w:r>
            <w:r w:rsidR="00B26084">
              <w:rPr>
                <w:rFonts w:ascii="Arial" w:hAnsi="Arial" w:cs="Arial"/>
                <w:b/>
                <w:bCs/>
                <w:color w:val="FFFFFF" w:themeColor="background1"/>
                <w:spacing w:val="30"/>
              </w:rPr>
              <w:t>Q</w:t>
            </w:r>
            <w:r w:rsidRPr="00A449E8">
              <w:rPr>
                <w:rFonts w:ascii="Arial" w:hAnsi="Arial" w:cs="Arial"/>
                <w:b/>
                <w:bCs/>
                <w:color w:val="FFFFFF" w:themeColor="background1"/>
                <w:spacing w:val="30"/>
              </w:rPr>
              <w:t>ualification processes</w:t>
            </w:r>
          </w:p>
          <w:p w14:paraId="72637932" w14:textId="77777777" w:rsidR="00B26084" w:rsidRPr="00A449E8" w:rsidRDefault="00B26084" w:rsidP="00B26084">
            <w:pPr>
              <w:pStyle w:val="ListParagraph"/>
              <w:contextualSpacing w:val="0"/>
              <w:rPr>
                <w:rFonts w:ascii="Arial" w:hAnsi="Arial" w:cs="Arial"/>
                <w:b/>
                <w:bCs/>
                <w:color w:val="FFFFFF" w:themeColor="background1"/>
                <w:spacing w:val="30"/>
              </w:rPr>
            </w:pPr>
          </w:p>
          <w:p w14:paraId="04AA0C19" w14:textId="77777777" w:rsidR="00A449E8" w:rsidRPr="00A449E8" w:rsidRDefault="00A449E8" w:rsidP="00722C00">
            <w:pPr>
              <w:pStyle w:val="ListParagraph"/>
              <w:numPr>
                <w:ilvl w:val="0"/>
                <w:numId w:val="25"/>
              </w:numPr>
              <w:contextualSpacing w:val="0"/>
              <w:rPr>
                <w:rFonts w:ascii="Arial" w:hAnsi="Arial" w:cs="Arial"/>
                <w:b/>
                <w:bCs/>
                <w:color w:val="FFFFFF" w:themeColor="background1"/>
                <w:spacing w:val="30"/>
              </w:rPr>
            </w:pPr>
            <w:r w:rsidRPr="00A449E8">
              <w:rPr>
                <w:rFonts w:ascii="Arial" w:hAnsi="Arial" w:cs="Arial"/>
                <w:b/>
                <w:bCs/>
                <w:color w:val="FFFFFF" w:themeColor="background1"/>
                <w:spacing w:val="30"/>
              </w:rPr>
              <w:t>Validated performance issues, through the application of PATs, with more serious PATs attracting a less favourable rating.  These PATs primarily are driven by risk driver and data cleanse performance, although we consider other sources (e.g. responses to investigation)</w:t>
            </w:r>
          </w:p>
          <w:p w14:paraId="0A9ED42E" w14:textId="77777777" w:rsidR="00A449E8" w:rsidRPr="00A449E8" w:rsidRDefault="00A449E8" w:rsidP="00A449E8">
            <w:pPr>
              <w:rPr>
                <w:rFonts w:ascii="Arial" w:hAnsi="Arial" w:cs="Arial"/>
                <w:b/>
                <w:bCs/>
                <w:color w:val="FFFFFF" w:themeColor="background1"/>
                <w:spacing w:val="30"/>
              </w:rPr>
            </w:pPr>
          </w:p>
          <w:p w14:paraId="0A3EABED" w14:textId="77777777" w:rsidR="00A449E8" w:rsidRDefault="00A449E8" w:rsidP="00A449E8">
            <w:pPr>
              <w:rPr>
                <w:rFonts w:ascii="Arial" w:hAnsi="Arial" w:cs="Arial"/>
                <w:b/>
                <w:bCs/>
                <w:color w:val="FFFFFF" w:themeColor="background1"/>
                <w:spacing w:val="30"/>
              </w:rPr>
            </w:pPr>
            <w:r w:rsidRPr="00A449E8">
              <w:rPr>
                <w:rFonts w:ascii="Arial" w:hAnsi="Arial" w:cs="Arial"/>
                <w:b/>
                <w:bCs/>
                <w:color w:val="FFFFFF" w:themeColor="background1"/>
                <w:spacing w:val="30"/>
              </w:rPr>
              <w:t>For Suppliers only</w:t>
            </w:r>
          </w:p>
          <w:p w14:paraId="6A0C1667" w14:textId="77777777" w:rsidR="00B26084" w:rsidRPr="00A449E8" w:rsidRDefault="00B26084" w:rsidP="00A449E8">
            <w:pPr>
              <w:rPr>
                <w:rFonts w:ascii="Arial" w:hAnsi="Arial" w:cs="Arial"/>
                <w:b/>
                <w:bCs/>
                <w:color w:val="FFFFFF" w:themeColor="background1"/>
                <w:spacing w:val="30"/>
              </w:rPr>
            </w:pPr>
          </w:p>
          <w:p w14:paraId="215653F4" w14:textId="44249BA9" w:rsidR="00A449E8" w:rsidRPr="00A449E8" w:rsidRDefault="00A449E8" w:rsidP="00722C00">
            <w:pPr>
              <w:pStyle w:val="ListParagraph"/>
              <w:numPr>
                <w:ilvl w:val="0"/>
                <w:numId w:val="26"/>
              </w:numPr>
              <w:contextualSpacing w:val="0"/>
              <w:rPr>
                <w:rFonts w:ascii="Arial" w:hAnsi="Arial" w:cs="Arial"/>
                <w:b/>
                <w:bCs/>
                <w:color w:val="FFFFFF" w:themeColor="background1"/>
                <w:spacing w:val="30"/>
              </w:rPr>
            </w:pPr>
            <w:r w:rsidRPr="00A449E8">
              <w:rPr>
                <w:rFonts w:ascii="Arial" w:hAnsi="Arial" w:cs="Arial"/>
                <w:b/>
                <w:bCs/>
                <w:color w:val="FFFFFF" w:themeColor="background1"/>
                <w:spacing w:val="30"/>
              </w:rPr>
              <w:t xml:space="preserve">Energy </w:t>
            </w:r>
            <w:r w:rsidR="00B26084">
              <w:rPr>
                <w:rFonts w:ascii="Arial" w:hAnsi="Arial" w:cs="Arial"/>
                <w:b/>
                <w:bCs/>
                <w:color w:val="FFFFFF" w:themeColor="background1"/>
                <w:spacing w:val="30"/>
              </w:rPr>
              <w:t>T</w:t>
            </w:r>
            <w:r w:rsidRPr="00A449E8">
              <w:rPr>
                <w:rFonts w:ascii="Arial" w:hAnsi="Arial" w:cs="Arial"/>
                <w:b/>
                <w:bCs/>
                <w:color w:val="FFFFFF" w:themeColor="background1"/>
                <w:spacing w:val="30"/>
              </w:rPr>
              <w:t>heft performance relative to Energy Theft Target</w:t>
            </w:r>
          </w:p>
          <w:p w14:paraId="07DF7B9B" w14:textId="77777777" w:rsidR="00A449E8" w:rsidRPr="00A449E8" w:rsidRDefault="00A449E8" w:rsidP="00A449E8">
            <w:pPr>
              <w:rPr>
                <w:rFonts w:ascii="Arial" w:hAnsi="Arial" w:cs="Arial"/>
                <w:b/>
                <w:bCs/>
                <w:color w:val="FFFFFF" w:themeColor="background1"/>
                <w:spacing w:val="30"/>
              </w:rPr>
            </w:pPr>
          </w:p>
          <w:p w14:paraId="4826AE6E" w14:textId="6476D313" w:rsidR="007D2A75" w:rsidRPr="00722C00" w:rsidRDefault="00722C00" w:rsidP="00722C00">
            <w:pPr>
              <w:rPr>
                <w:rFonts w:ascii="Arial" w:hAnsi="Arial" w:cs="Arial"/>
                <w:b/>
                <w:bCs/>
                <w:color w:val="FFFFFF" w:themeColor="background1"/>
                <w:spacing w:val="30"/>
              </w:rPr>
            </w:pPr>
            <w:r>
              <w:rPr>
                <w:rFonts w:ascii="Arial" w:hAnsi="Arial" w:cs="Arial"/>
                <w:b/>
                <w:bCs/>
                <w:color w:val="FFFFFF" w:themeColor="background1"/>
                <w:spacing w:val="30"/>
              </w:rPr>
              <w:t xml:space="preserve">1. </w:t>
            </w:r>
            <w:r w:rsidR="00A449E8" w:rsidRPr="00A449E8">
              <w:rPr>
                <w:rFonts w:ascii="Arial" w:hAnsi="Arial" w:cs="Arial"/>
                <w:b/>
                <w:bCs/>
                <w:color w:val="FFFFFF" w:themeColor="background1"/>
                <w:spacing w:val="30"/>
              </w:rPr>
              <w:t xml:space="preserve">Are there any topic areas </w:t>
            </w:r>
            <w:r>
              <w:rPr>
                <w:rFonts w:ascii="Arial" w:hAnsi="Arial" w:cs="Arial"/>
                <w:b/>
                <w:bCs/>
                <w:color w:val="FFFFFF" w:themeColor="background1"/>
                <w:spacing w:val="30"/>
              </w:rPr>
              <w:t xml:space="preserve">or Party types </w:t>
            </w:r>
            <w:r w:rsidR="00A449E8" w:rsidRPr="00A449E8">
              <w:rPr>
                <w:rFonts w:ascii="Arial" w:hAnsi="Arial" w:cs="Arial"/>
                <w:b/>
                <w:bCs/>
                <w:color w:val="FFFFFF" w:themeColor="background1"/>
                <w:spacing w:val="30"/>
              </w:rPr>
              <w:t>that we should consider adding to this list?  If so why?</w:t>
            </w:r>
          </w:p>
        </w:tc>
      </w:tr>
      <w:tr w:rsidR="007D2A75" w:rsidRPr="00C45B03" w14:paraId="16056845" w14:textId="77777777" w:rsidTr="00154AE8">
        <w:trPr>
          <w:trHeight w:val="1134"/>
        </w:trPr>
        <w:tc>
          <w:tcPr>
            <w:tcW w:w="10343" w:type="dxa"/>
            <w:gridSpan w:val="2"/>
            <w:vAlign w:val="center"/>
          </w:tcPr>
          <w:p w14:paraId="26EC5DBB" w14:textId="730DEFBA" w:rsidR="007D2A75" w:rsidRPr="00C45B03" w:rsidRDefault="007D2A75" w:rsidP="00767C0F">
            <w:pPr>
              <w:spacing w:line="276" w:lineRule="auto"/>
              <w:rPr>
                <w:rFonts w:ascii="Arial" w:hAnsi="Arial" w:cs="Arial"/>
                <w:sz w:val="20"/>
                <w:szCs w:val="20"/>
              </w:rPr>
            </w:pPr>
          </w:p>
        </w:tc>
      </w:tr>
      <w:tr w:rsidR="00B44FDC" w:rsidRPr="00C45B03" w14:paraId="1A8AB405" w14:textId="77777777" w:rsidTr="00AA74F2">
        <w:trPr>
          <w:trHeight w:val="488"/>
        </w:trPr>
        <w:tc>
          <w:tcPr>
            <w:tcW w:w="5171" w:type="dxa"/>
            <w:shd w:val="clear" w:color="auto" w:fill="70ADA3"/>
            <w:vAlign w:val="center"/>
          </w:tcPr>
          <w:p w14:paraId="0EDCDC68" w14:textId="32F77EEF" w:rsidR="00B44FDC" w:rsidRPr="00C45B03" w:rsidRDefault="00B44FDC"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896169321"/>
            <w:placeholder>
              <w:docPart w:val="142ED1ECAD8D47A1912F98956CAF3489"/>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17C27838" w14:textId="5BCD6DD1" w:rsidR="00B44FDC" w:rsidRPr="00C45B03" w:rsidRDefault="00B44FDC"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0E8B4B08" w14:textId="77777777" w:rsidR="004143E8" w:rsidRPr="00C45B03" w:rsidRDefault="004143E8" w:rsidP="006A1684">
      <w:pPr>
        <w:pStyle w:val="RECHeadingLevel2"/>
        <w:numPr>
          <w:ilvl w:val="0"/>
          <w:numId w:val="0"/>
        </w:numPr>
        <w:rPr>
          <w:sz w:val="24"/>
        </w:rPr>
      </w:pPr>
    </w:p>
    <w:tbl>
      <w:tblPr>
        <w:tblStyle w:val="TableGrid"/>
        <w:tblW w:w="9923" w:type="dxa"/>
        <w:tblLook w:val="01E0" w:firstRow="1" w:lastRow="1" w:firstColumn="1" w:lastColumn="1" w:noHBand="0" w:noVBand="0"/>
      </w:tblPr>
      <w:tblGrid>
        <w:gridCol w:w="5013"/>
        <w:gridCol w:w="4910"/>
      </w:tblGrid>
      <w:tr w:rsidR="00B44FDC" w:rsidRPr="00C45B03" w14:paraId="2110681E" w14:textId="77777777" w:rsidTr="00AA74F2">
        <w:trPr>
          <w:trHeight w:val="439"/>
        </w:trPr>
        <w:tc>
          <w:tcPr>
            <w:tcW w:w="10343" w:type="dxa"/>
            <w:gridSpan w:val="2"/>
            <w:shd w:val="clear" w:color="auto" w:fill="70ADA3"/>
            <w:vAlign w:val="center"/>
          </w:tcPr>
          <w:p w14:paraId="786DA2ED" w14:textId="01783257" w:rsidR="00B44FDC" w:rsidRPr="00722C00" w:rsidRDefault="00722C00" w:rsidP="002B1B22">
            <w:pPr>
              <w:pStyle w:val="ListParagraph"/>
              <w:keepNext/>
              <w:numPr>
                <w:ilvl w:val="0"/>
                <w:numId w:val="27"/>
              </w:numPr>
              <w:spacing w:line="276" w:lineRule="auto"/>
              <w:ind w:left="714" w:hanging="357"/>
              <w:rPr>
                <w:rFonts w:ascii="Arial" w:hAnsi="Arial" w:cs="Arial"/>
                <w:b/>
                <w:bCs/>
                <w:spacing w:val="30"/>
              </w:rPr>
            </w:pPr>
            <w:r w:rsidRPr="00722C00">
              <w:rPr>
                <w:rFonts w:ascii="Arial" w:hAnsi="Arial" w:cs="Arial"/>
                <w:b/>
                <w:bCs/>
                <w:color w:val="FFFFFF" w:themeColor="background1"/>
                <w:spacing w:val="30"/>
              </w:rPr>
              <w:t xml:space="preserve">Are there any topic areas </w:t>
            </w:r>
            <w:r>
              <w:rPr>
                <w:rFonts w:ascii="Arial" w:hAnsi="Arial" w:cs="Arial"/>
                <w:b/>
                <w:bCs/>
                <w:color w:val="FFFFFF" w:themeColor="background1"/>
                <w:spacing w:val="30"/>
              </w:rPr>
              <w:t xml:space="preserve">or Party types </w:t>
            </w:r>
            <w:r w:rsidRPr="00722C00">
              <w:rPr>
                <w:rFonts w:ascii="Arial" w:hAnsi="Arial" w:cs="Arial"/>
                <w:b/>
                <w:bCs/>
                <w:color w:val="FFFFFF" w:themeColor="background1"/>
                <w:spacing w:val="30"/>
              </w:rPr>
              <w:t>we should consider removing or amending?  If so why?</w:t>
            </w:r>
          </w:p>
        </w:tc>
      </w:tr>
      <w:tr w:rsidR="00B44FDC" w:rsidRPr="00C45B03" w14:paraId="015C8627" w14:textId="77777777" w:rsidTr="00154AE8">
        <w:trPr>
          <w:trHeight w:val="1701"/>
        </w:trPr>
        <w:tc>
          <w:tcPr>
            <w:tcW w:w="10343" w:type="dxa"/>
            <w:gridSpan w:val="2"/>
            <w:vAlign w:val="center"/>
          </w:tcPr>
          <w:p w14:paraId="3254FC37" w14:textId="77777777" w:rsidR="00B44FDC" w:rsidRPr="00C45B03" w:rsidRDefault="00B44FDC" w:rsidP="00767C0F">
            <w:pPr>
              <w:spacing w:line="276" w:lineRule="auto"/>
              <w:rPr>
                <w:rFonts w:ascii="Arial" w:hAnsi="Arial" w:cs="Arial"/>
              </w:rPr>
            </w:pPr>
          </w:p>
        </w:tc>
      </w:tr>
      <w:tr w:rsidR="00B44FDC" w:rsidRPr="00C45B03" w14:paraId="010279E0" w14:textId="77777777" w:rsidTr="00AA74F2">
        <w:trPr>
          <w:trHeight w:val="488"/>
        </w:trPr>
        <w:tc>
          <w:tcPr>
            <w:tcW w:w="5171" w:type="dxa"/>
            <w:shd w:val="clear" w:color="auto" w:fill="70ADA3"/>
            <w:vAlign w:val="center"/>
          </w:tcPr>
          <w:p w14:paraId="5593342C" w14:textId="77777777" w:rsidR="00B44FDC" w:rsidRPr="00C45B03" w:rsidRDefault="00B44FDC" w:rsidP="00767C0F">
            <w:pPr>
              <w:spacing w:line="276" w:lineRule="auto"/>
              <w:rPr>
                <w:rFonts w:ascii="Arial" w:hAnsi="Arial" w:cs="Arial"/>
              </w:rPr>
            </w:pPr>
            <w:r w:rsidRPr="00C45B03">
              <w:rPr>
                <w:rFonts w:ascii="Arial" w:hAnsi="Arial" w:cs="Arial"/>
                <w:b/>
                <w:bCs/>
                <w:color w:val="FFFFFF" w:themeColor="background1"/>
                <w:spacing w:val="30"/>
              </w:rPr>
              <w:lastRenderedPageBreak/>
              <w:t>RESPONSE CONFIDENTIALITY</w:t>
            </w:r>
          </w:p>
        </w:tc>
        <w:sdt>
          <w:sdtPr>
            <w:rPr>
              <w:rStyle w:val="RECBodyChar"/>
              <w:rFonts w:eastAsiaTheme="minorHAnsi" w:cs="Arial"/>
              <w:szCs w:val="22"/>
            </w:rPr>
            <w:id w:val="-1434048124"/>
            <w:placeholder>
              <w:docPart w:val="923D1F7996EC40ABAD61486C3F334E41"/>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0B456A0F" w14:textId="77777777" w:rsidR="00B44FDC" w:rsidRPr="00C45B03" w:rsidRDefault="00B44FDC"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72BB4E52" w14:textId="77777777" w:rsidR="00FB21C2" w:rsidRPr="00C45B03" w:rsidRDefault="00FB21C2" w:rsidP="000A023D">
      <w:pPr>
        <w:pStyle w:val="RECHeadingLevel2"/>
        <w:numPr>
          <w:ilvl w:val="0"/>
          <w:numId w:val="0"/>
        </w:numPr>
        <w:rPr>
          <w:sz w:val="24"/>
        </w:rPr>
      </w:pPr>
    </w:p>
    <w:tbl>
      <w:tblPr>
        <w:tblStyle w:val="TableGrid"/>
        <w:tblW w:w="9923" w:type="dxa"/>
        <w:tblLook w:val="01E0" w:firstRow="1" w:lastRow="1" w:firstColumn="1" w:lastColumn="1" w:noHBand="0" w:noVBand="0"/>
      </w:tblPr>
      <w:tblGrid>
        <w:gridCol w:w="5013"/>
        <w:gridCol w:w="4910"/>
      </w:tblGrid>
      <w:tr w:rsidR="00722C00" w:rsidRPr="00722C00" w14:paraId="46F03E41" w14:textId="77777777" w:rsidTr="00AA74F2">
        <w:trPr>
          <w:trHeight w:val="439"/>
        </w:trPr>
        <w:tc>
          <w:tcPr>
            <w:tcW w:w="10343" w:type="dxa"/>
            <w:gridSpan w:val="2"/>
            <w:shd w:val="clear" w:color="auto" w:fill="70ADA3"/>
            <w:vAlign w:val="center"/>
          </w:tcPr>
          <w:p w14:paraId="2C3D635A" w14:textId="77777777" w:rsidR="00722C00" w:rsidRPr="00722C00" w:rsidRDefault="00722C00" w:rsidP="00722C00">
            <w:pPr>
              <w:spacing w:line="276" w:lineRule="auto"/>
              <w:rPr>
                <w:rFonts w:ascii="Arial" w:hAnsi="Arial" w:cs="Arial"/>
                <w:b/>
                <w:bCs/>
                <w:color w:val="FFFFFF" w:themeColor="background1"/>
                <w:spacing w:val="30"/>
              </w:rPr>
            </w:pPr>
            <w:r w:rsidRPr="00722C00">
              <w:rPr>
                <w:rFonts w:ascii="Arial" w:hAnsi="Arial" w:cs="Arial"/>
                <w:b/>
                <w:bCs/>
                <w:color w:val="FFFFFF" w:themeColor="background1"/>
                <w:spacing w:val="30"/>
              </w:rPr>
              <w:t>We have applied the following exclusions in the past.</w:t>
            </w:r>
          </w:p>
          <w:p w14:paraId="4A193D93" w14:textId="77777777" w:rsidR="00722C00" w:rsidRPr="00722C00" w:rsidRDefault="00722C00" w:rsidP="00722C00">
            <w:pPr>
              <w:spacing w:line="276" w:lineRule="auto"/>
              <w:rPr>
                <w:rFonts w:ascii="Arial" w:hAnsi="Arial" w:cs="Arial"/>
                <w:b/>
                <w:bCs/>
                <w:color w:val="FFFFFF" w:themeColor="background1"/>
                <w:spacing w:val="30"/>
              </w:rPr>
            </w:pPr>
          </w:p>
          <w:p w14:paraId="455C0DFD" w14:textId="303982A9" w:rsidR="00722C00" w:rsidRPr="00F01458" w:rsidRDefault="00722C00" w:rsidP="6A7DA40A">
            <w:pPr>
              <w:spacing w:before="240" w:after="240" w:line="276" w:lineRule="auto"/>
              <w:rPr>
                <w:rFonts w:ascii="Arial" w:hAnsi="Arial" w:cs="Arial"/>
                <w:b/>
                <w:bCs/>
                <w:color w:val="FFFFFF" w:themeColor="background1"/>
                <w:spacing w:val="30"/>
              </w:rPr>
            </w:pPr>
            <w:r w:rsidRPr="00F01458">
              <w:rPr>
                <w:rFonts w:ascii="Arial" w:hAnsi="Arial" w:cs="Arial"/>
                <w:b/>
                <w:bCs/>
                <w:color w:val="FFFFFF" w:themeColor="background1"/>
                <w:spacing w:val="30"/>
              </w:rPr>
              <w:t>A de</w:t>
            </w:r>
            <w:r w:rsidR="00BB74AA" w:rsidRPr="0DB2B5C6">
              <w:rPr>
                <w:rFonts w:ascii="Arial" w:hAnsi="Arial" w:cs="Arial"/>
                <w:b/>
                <w:color w:val="FFFFFF" w:themeColor="background1"/>
              </w:rPr>
              <w:t xml:space="preserve"> </w:t>
            </w:r>
            <w:r w:rsidRPr="00F01458">
              <w:rPr>
                <w:rFonts w:ascii="Arial" w:hAnsi="Arial" w:cs="Arial"/>
                <w:b/>
                <w:bCs/>
                <w:color w:val="FFFFFF" w:themeColor="background1"/>
                <w:spacing w:val="30"/>
              </w:rPr>
              <w:t>minim</w:t>
            </w:r>
            <w:r w:rsidR="005A05A0" w:rsidRPr="0DB2B5C6">
              <w:rPr>
                <w:rFonts w:ascii="Arial" w:hAnsi="Arial" w:cs="Arial"/>
                <w:b/>
                <w:color w:val="FFFFFF" w:themeColor="background1"/>
              </w:rPr>
              <w:t>i</w:t>
            </w:r>
            <w:r w:rsidRPr="00F01458">
              <w:rPr>
                <w:rFonts w:ascii="Arial" w:hAnsi="Arial" w:cs="Arial"/>
                <w:b/>
                <w:bCs/>
                <w:color w:val="FFFFFF" w:themeColor="background1"/>
                <w:spacing w:val="30"/>
              </w:rPr>
              <w:t xml:space="preserve">s to the </w:t>
            </w:r>
            <w:r w:rsidR="00B26084">
              <w:rPr>
                <w:rFonts w:ascii="Arial" w:hAnsi="Arial" w:cs="Arial"/>
                <w:b/>
                <w:bCs/>
                <w:color w:val="FFFFFF" w:themeColor="background1"/>
                <w:spacing w:val="30"/>
              </w:rPr>
              <w:t>T</w:t>
            </w:r>
            <w:r w:rsidRPr="00F01458">
              <w:rPr>
                <w:rFonts w:ascii="Arial" w:hAnsi="Arial" w:cs="Arial"/>
                <w:b/>
                <w:bCs/>
                <w:color w:val="FFFFFF" w:themeColor="background1"/>
                <w:spacing w:val="30"/>
              </w:rPr>
              <w:t xml:space="preserve">heft </w:t>
            </w:r>
            <w:r w:rsidR="00B26084">
              <w:rPr>
                <w:rFonts w:ascii="Arial" w:hAnsi="Arial" w:cs="Arial"/>
                <w:b/>
                <w:bCs/>
                <w:color w:val="FFFFFF" w:themeColor="background1"/>
                <w:spacing w:val="30"/>
              </w:rPr>
              <w:t>T</w:t>
            </w:r>
            <w:r w:rsidRPr="00F01458">
              <w:rPr>
                <w:rFonts w:ascii="Arial" w:hAnsi="Arial" w:cs="Arial"/>
                <w:b/>
                <w:bCs/>
                <w:color w:val="FFFFFF" w:themeColor="background1"/>
                <w:spacing w:val="30"/>
              </w:rPr>
              <w:t>arget of</w:t>
            </w:r>
            <w:r w:rsidRPr="00F01458">
              <w:rPr>
                <w:rFonts w:ascii="Arial" w:hAnsi="Arial" w:cs="Arial"/>
                <w:b/>
                <w:color w:val="FFFFFF" w:themeColor="background1"/>
                <w:spacing w:val="30"/>
              </w:rPr>
              <w:t xml:space="preserve"> </w:t>
            </w:r>
            <w:r w:rsidR="158711C4" w:rsidRPr="00F01458">
              <w:rPr>
                <w:rFonts w:ascii="Arial" w:hAnsi="Arial" w:cs="Arial"/>
                <w:b/>
                <w:bCs/>
                <w:color w:val="FFFFFF" w:themeColor="background1"/>
                <w:spacing w:val="30"/>
              </w:rPr>
              <w:t>0.5%</w:t>
            </w:r>
            <w:r w:rsidR="00B26084">
              <w:rPr>
                <w:rFonts w:ascii="Arial" w:hAnsi="Arial" w:cs="Arial"/>
                <w:b/>
                <w:bCs/>
                <w:color w:val="FFFFFF" w:themeColor="background1"/>
                <w:spacing w:val="30"/>
              </w:rPr>
              <w:t xml:space="preserve">. </w:t>
            </w:r>
            <w:r w:rsidRPr="00F01458">
              <w:rPr>
                <w:rFonts w:ascii="Arial" w:hAnsi="Arial" w:cs="Arial"/>
                <w:b/>
                <w:bCs/>
                <w:color w:val="FFFFFF" w:themeColor="background1"/>
                <w:spacing w:val="30"/>
              </w:rPr>
              <w:t>We have done this as where there are small targets it is not unusual for organisations to have large changes in performance (e.g. identifying</w:t>
            </w:r>
            <w:r w:rsidR="00B26084">
              <w:rPr>
                <w:rFonts w:ascii="Arial" w:hAnsi="Arial" w:cs="Arial"/>
                <w:b/>
                <w:bCs/>
                <w:color w:val="FFFFFF" w:themeColor="background1"/>
                <w:spacing w:val="30"/>
              </w:rPr>
              <w:t xml:space="preserve"> three</w:t>
            </w:r>
            <w:r w:rsidRPr="00F01458">
              <w:rPr>
                <w:rFonts w:ascii="Arial" w:hAnsi="Arial" w:cs="Arial"/>
                <w:b/>
                <w:bCs/>
                <w:color w:val="FFFFFF" w:themeColor="background1"/>
                <w:spacing w:val="30"/>
              </w:rPr>
              <w:t xml:space="preserve"> thefts one year and none the next).  </w:t>
            </w:r>
          </w:p>
          <w:p w14:paraId="779177BA" w14:textId="77777777" w:rsidR="00722C00" w:rsidRPr="00722C00" w:rsidRDefault="00722C00" w:rsidP="00722C00">
            <w:pPr>
              <w:spacing w:line="276" w:lineRule="auto"/>
              <w:rPr>
                <w:rFonts w:ascii="Arial" w:hAnsi="Arial" w:cs="Arial"/>
                <w:b/>
                <w:bCs/>
                <w:color w:val="FFFFFF" w:themeColor="background1"/>
                <w:spacing w:val="30"/>
              </w:rPr>
            </w:pPr>
          </w:p>
          <w:p w14:paraId="446DE4D3" w14:textId="234D95E3" w:rsidR="00B44FDC" w:rsidRPr="00722C00" w:rsidRDefault="00722C00" w:rsidP="00722C00">
            <w:pPr>
              <w:spacing w:line="276" w:lineRule="auto"/>
              <w:rPr>
                <w:rFonts w:ascii="Arial" w:hAnsi="Arial" w:cs="Arial"/>
                <w:b/>
                <w:bCs/>
                <w:color w:val="FFFFFF" w:themeColor="background1"/>
                <w:spacing w:val="30"/>
              </w:rPr>
            </w:pPr>
            <w:r>
              <w:rPr>
                <w:rFonts w:ascii="Arial" w:hAnsi="Arial" w:cs="Arial"/>
                <w:b/>
                <w:bCs/>
                <w:color w:val="FFFFFF" w:themeColor="background1"/>
                <w:spacing w:val="30"/>
              </w:rPr>
              <w:t xml:space="preserve">3 . </w:t>
            </w:r>
            <w:r w:rsidRPr="00722C00">
              <w:rPr>
                <w:rFonts w:ascii="Arial" w:hAnsi="Arial" w:cs="Arial"/>
                <w:b/>
                <w:bCs/>
                <w:color w:val="FFFFFF" w:themeColor="background1"/>
                <w:spacing w:val="30"/>
              </w:rPr>
              <w:t>Do you agree with the need to continue with this exclusion?</w:t>
            </w:r>
          </w:p>
        </w:tc>
      </w:tr>
      <w:tr w:rsidR="00B44FDC" w:rsidRPr="00C45B03" w14:paraId="2193E385" w14:textId="77777777" w:rsidTr="00154AE8">
        <w:trPr>
          <w:trHeight w:val="2835"/>
        </w:trPr>
        <w:tc>
          <w:tcPr>
            <w:tcW w:w="10343" w:type="dxa"/>
            <w:gridSpan w:val="2"/>
            <w:vAlign w:val="center"/>
          </w:tcPr>
          <w:p w14:paraId="02235C2D" w14:textId="77777777" w:rsidR="00B44FDC" w:rsidRPr="00C45B03" w:rsidRDefault="00B44FDC" w:rsidP="00767C0F">
            <w:pPr>
              <w:spacing w:line="276" w:lineRule="auto"/>
              <w:rPr>
                <w:rFonts w:ascii="Arial" w:hAnsi="Arial" w:cs="Arial"/>
              </w:rPr>
            </w:pPr>
          </w:p>
        </w:tc>
      </w:tr>
      <w:tr w:rsidR="00B44FDC" w:rsidRPr="00C45B03" w14:paraId="3A60B06E" w14:textId="77777777" w:rsidTr="00AA74F2">
        <w:trPr>
          <w:trHeight w:val="488"/>
        </w:trPr>
        <w:tc>
          <w:tcPr>
            <w:tcW w:w="5171" w:type="dxa"/>
            <w:shd w:val="clear" w:color="auto" w:fill="70ADA3"/>
            <w:vAlign w:val="center"/>
          </w:tcPr>
          <w:p w14:paraId="418C2F7F" w14:textId="77777777" w:rsidR="00B44FDC" w:rsidRPr="00C45B03" w:rsidRDefault="00B44FDC"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EastAsia" w:cs="Arial"/>
            </w:rPr>
            <w:id w:val="309981390"/>
            <w:placeholder>
              <w:docPart w:val="9ADA408AC42B4343859A74FBCE44C8E5"/>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szCs w:val="22"/>
              <w:lang w:eastAsia="en-US"/>
            </w:rPr>
          </w:sdtEndPr>
          <w:sdtContent>
            <w:tc>
              <w:tcPr>
                <w:tcW w:w="5172" w:type="dxa"/>
                <w:shd w:val="clear" w:color="auto" w:fill="FFFFFF" w:themeFill="background1"/>
                <w:vAlign w:val="center"/>
              </w:tcPr>
              <w:p w14:paraId="3A07053C" w14:textId="77777777" w:rsidR="00B44FDC" w:rsidRPr="00C45B03" w:rsidRDefault="00B44FDC"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4FE995C4" w14:textId="77777777" w:rsidR="004143E8" w:rsidRPr="00C45B03" w:rsidRDefault="004143E8" w:rsidP="000A023D">
      <w:pPr>
        <w:pStyle w:val="RECHeadingLevel2"/>
        <w:numPr>
          <w:ilvl w:val="0"/>
          <w:numId w:val="0"/>
        </w:numPr>
        <w:rPr>
          <w:sz w:val="24"/>
        </w:rPr>
      </w:pPr>
    </w:p>
    <w:tbl>
      <w:tblPr>
        <w:tblStyle w:val="TableGrid"/>
        <w:tblW w:w="9923" w:type="dxa"/>
        <w:tblLook w:val="01E0" w:firstRow="1" w:lastRow="1" w:firstColumn="1" w:lastColumn="1" w:noHBand="0" w:noVBand="0"/>
      </w:tblPr>
      <w:tblGrid>
        <w:gridCol w:w="5013"/>
        <w:gridCol w:w="4910"/>
      </w:tblGrid>
      <w:tr w:rsidR="00AC6088" w:rsidRPr="00C45B03" w14:paraId="2B165E66" w14:textId="77777777" w:rsidTr="00AA74F2">
        <w:trPr>
          <w:trHeight w:val="439"/>
        </w:trPr>
        <w:tc>
          <w:tcPr>
            <w:tcW w:w="10343" w:type="dxa"/>
            <w:gridSpan w:val="2"/>
            <w:shd w:val="clear" w:color="auto" w:fill="70ADA3"/>
            <w:vAlign w:val="center"/>
          </w:tcPr>
          <w:p w14:paraId="141CAC9A" w14:textId="56C189A3" w:rsidR="00AC6088" w:rsidRPr="00722C00" w:rsidRDefault="00722C00" w:rsidP="00722C00">
            <w:pPr>
              <w:spacing w:line="276" w:lineRule="auto"/>
              <w:ind w:left="360"/>
              <w:rPr>
                <w:rFonts w:ascii="Arial" w:hAnsi="Arial" w:cs="Arial"/>
                <w:b/>
                <w:bCs/>
                <w:spacing w:val="30"/>
              </w:rPr>
            </w:pPr>
            <w:r>
              <w:rPr>
                <w:rFonts w:ascii="Arial" w:hAnsi="Arial" w:cs="Arial"/>
                <w:b/>
                <w:bCs/>
                <w:color w:val="FFFFFF" w:themeColor="background1"/>
                <w:spacing w:val="30"/>
              </w:rPr>
              <w:t xml:space="preserve">4. </w:t>
            </w:r>
            <w:r w:rsidRPr="00722C00">
              <w:rPr>
                <w:rFonts w:ascii="Arial" w:hAnsi="Arial" w:cs="Arial"/>
                <w:b/>
                <w:bCs/>
                <w:color w:val="FFFFFF" w:themeColor="background1"/>
                <w:spacing w:val="30"/>
              </w:rPr>
              <w:t>Do you consider that other exclusions are required?</w:t>
            </w:r>
            <w:r w:rsidR="00F01458">
              <w:rPr>
                <w:rFonts w:ascii="Arial" w:hAnsi="Arial" w:cs="Arial"/>
                <w:b/>
                <w:bCs/>
                <w:color w:val="FFFFFF" w:themeColor="background1"/>
                <w:spacing w:val="30"/>
              </w:rPr>
              <w:t xml:space="preserve"> </w:t>
            </w:r>
            <w:r w:rsidR="00F01458" w:rsidRPr="00B26084">
              <w:rPr>
                <w:rFonts w:ascii="Arial" w:hAnsi="Arial" w:cs="Arial"/>
                <w:b/>
                <w:bCs/>
                <w:color w:val="FFFFFF" w:themeColor="background1"/>
                <w:spacing w:val="30"/>
              </w:rPr>
              <w:t xml:space="preserve"> If so</w:t>
            </w:r>
            <w:r w:rsidR="00B26084">
              <w:rPr>
                <w:rFonts w:ascii="Arial" w:hAnsi="Arial" w:cs="Arial"/>
                <w:b/>
                <w:bCs/>
                <w:color w:val="FFFFFF" w:themeColor="background1"/>
                <w:spacing w:val="30"/>
              </w:rPr>
              <w:t xml:space="preserve">, </w:t>
            </w:r>
            <w:r w:rsidR="00F01458" w:rsidRPr="00B26084">
              <w:rPr>
                <w:rFonts w:ascii="Arial" w:hAnsi="Arial" w:cs="Arial"/>
                <w:b/>
                <w:bCs/>
                <w:color w:val="FFFFFF" w:themeColor="background1"/>
                <w:spacing w:val="30"/>
              </w:rPr>
              <w:t>why?</w:t>
            </w:r>
          </w:p>
        </w:tc>
      </w:tr>
      <w:tr w:rsidR="00AC6088" w:rsidRPr="00C45B03" w14:paraId="5FC0EB8E" w14:textId="77777777" w:rsidTr="00154AE8">
        <w:trPr>
          <w:trHeight w:val="2835"/>
        </w:trPr>
        <w:tc>
          <w:tcPr>
            <w:tcW w:w="10343" w:type="dxa"/>
            <w:gridSpan w:val="2"/>
            <w:vAlign w:val="center"/>
          </w:tcPr>
          <w:p w14:paraId="1430295A" w14:textId="77777777" w:rsidR="00AC6088" w:rsidRPr="00C45B03" w:rsidRDefault="00AC6088" w:rsidP="00767C0F">
            <w:pPr>
              <w:spacing w:line="276" w:lineRule="auto"/>
              <w:rPr>
                <w:rFonts w:ascii="Arial" w:hAnsi="Arial" w:cs="Arial"/>
              </w:rPr>
            </w:pPr>
          </w:p>
          <w:p w14:paraId="171D7291" w14:textId="77777777" w:rsidR="00AC6088" w:rsidRPr="00C45B03" w:rsidRDefault="00AC6088" w:rsidP="00D6081D">
            <w:pPr>
              <w:spacing w:line="276" w:lineRule="auto"/>
              <w:rPr>
                <w:rFonts w:ascii="Arial" w:hAnsi="Arial" w:cs="Arial"/>
              </w:rPr>
            </w:pPr>
          </w:p>
        </w:tc>
      </w:tr>
      <w:tr w:rsidR="00AC6088" w:rsidRPr="00C45B03" w14:paraId="302A10E1" w14:textId="77777777" w:rsidTr="00AA74F2">
        <w:trPr>
          <w:trHeight w:val="488"/>
        </w:trPr>
        <w:tc>
          <w:tcPr>
            <w:tcW w:w="5171" w:type="dxa"/>
            <w:shd w:val="clear" w:color="auto" w:fill="70ADA3"/>
            <w:vAlign w:val="center"/>
          </w:tcPr>
          <w:p w14:paraId="0719A059" w14:textId="77777777" w:rsidR="00AC6088" w:rsidRPr="00C45B03" w:rsidRDefault="00AC6088"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637345656"/>
            <w:placeholder>
              <w:docPart w:val="A0CDA36FE4C6490C8E4FFB958C7855EF"/>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7D29302C" w14:textId="77777777" w:rsidR="00AC6088" w:rsidRPr="00C45B03" w:rsidRDefault="00AC6088"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65A6E5FA" w14:textId="77777777" w:rsidR="004143E8" w:rsidRDefault="004143E8" w:rsidP="00AC6088">
      <w:pPr>
        <w:pStyle w:val="RECHeadingLevel2"/>
        <w:numPr>
          <w:ilvl w:val="0"/>
          <w:numId w:val="0"/>
        </w:numPr>
        <w:ind w:left="1134" w:hanging="1134"/>
        <w:rPr>
          <w:sz w:val="24"/>
          <w:szCs w:val="28"/>
        </w:rPr>
      </w:pPr>
    </w:p>
    <w:p w14:paraId="3EFCCD05" w14:textId="77777777" w:rsidR="00B26084" w:rsidRDefault="00B26084" w:rsidP="00AC6088">
      <w:pPr>
        <w:pStyle w:val="RECHeadingLevel2"/>
        <w:numPr>
          <w:ilvl w:val="0"/>
          <w:numId w:val="0"/>
        </w:numPr>
        <w:ind w:left="1134" w:hanging="1134"/>
        <w:rPr>
          <w:sz w:val="24"/>
          <w:szCs w:val="28"/>
        </w:rPr>
      </w:pPr>
    </w:p>
    <w:p w14:paraId="00B930A7" w14:textId="77777777" w:rsidR="00B26084" w:rsidRDefault="00B26084" w:rsidP="00AC6088">
      <w:pPr>
        <w:pStyle w:val="RECHeadingLevel2"/>
        <w:numPr>
          <w:ilvl w:val="0"/>
          <w:numId w:val="0"/>
        </w:numPr>
        <w:ind w:left="1134" w:hanging="1134"/>
        <w:rPr>
          <w:sz w:val="24"/>
          <w:szCs w:val="28"/>
        </w:rPr>
      </w:pPr>
    </w:p>
    <w:p w14:paraId="2B453598" w14:textId="77777777" w:rsidR="00B26084" w:rsidRPr="00C45B03" w:rsidRDefault="00B26084" w:rsidP="00AC6088">
      <w:pPr>
        <w:pStyle w:val="RECHeadingLevel2"/>
        <w:numPr>
          <w:ilvl w:val="0"/>
          <w:numId w:val="0"/>
        </w:numPr>
        <w:ind w:left="1134" w:hanging="1134"/>
        <w:rPr>
          <w:sz w:val="24"/>
          <w:szCs w:val="28"/>
        </w:rPr>
      </w:pPr>
    </w:p>
    <w:tbl>
      <w:tblPr>
        <w:tblStyle w:val="TableGrid"/>
        <w:tblW w:w="9923" w:type="dxa"/>
        <w:tblLook w:val="01E0" w:firstRow="1" w:lastRow="1" w:firstColumn="1" w:lastColumn="1" w:noHBand="0" w:noVBand="0"/>
      </w:tblPr>
      <w:tblGrid>
        <w:gridCol w:w="5013"/>
        <w:gridCol w:w="4910"/>
      </w:tblGrid>
      <w:tr w:rsidR="00AC7855" w:rsidRPr="00AC7855" w14:paraId="655D7E55" w14:textId="77777777" w:rsidTr="00AA74F2">
        <w:trPr>
          <w:trHeight w:val="439"/>
        </w:trPr>
        <w:tc>
          <w:tcPr>
            <w:tcW w:w="10343" w:type="dxa"/>
            <w:gridSpan w:val="2"/>
            <w:shd w:val="clear" w:color="auto" w:fill="70ADA3"/>
            <w:vAlign w:val="center"/>
          </w:tcPr>
          <w:p w14:paraId="2F7D35BB" w14:textId="708499B3" w:rsidR="00722C00" w:rsidRPr="00154AE8" w:rsidRDefault="00722C00" w:rsidP="00154AE8">
            <w:pPr>
              <w:spacing w:line="276" w:lineRule="auto"/>
              <w:rPr>
                <w:rFonts w:ascii="Arial" w:hAnsi="Arial" w:cs="Arial"/>
                <w:b/>
                <w:bCs/>
                <w:color w:val="FFFFFF" w:themeColor="background1"/>
                <w:spacing w:val="30"/>
              </w:rPr>
            </w:pPr>
            <w:r w:rsidRPr="002B1B22">
              <w:rPr>
                <w:rFonts w:ascii="Arial" w:hAnsi="Arial" w:cs="Arial"/>
                <w:b/>
                <w:bCs/>
                <w:color w:val="FFFFFF" w:themeColor="background1"/>
                <w:spacing w:val="30"/>
              </w:rPr>
              <w:lastRenderedPageBreak/>
              <w:t>Our current framework provides a single rating per organisation, classifying these as:</w:t>
            </w:r>
          </w:p>
          <w:p w14:paraId="718325B7" w14:textId="77777777" w:rsidR="00722C00" w:rsidRPr="00B26084" w:rsidRDefault="00722C00" w:rsidP="00722C00">
            <w:pPr>
              <w:pStyle w:val="ListParagraph"/>
              <w:numPr>
                <w:ilvl w:val="0"/>
                <w:numId w:val="28"/>
              </w:numPr>
              <w:contextualSpacing w:val="0"/>
              <w:rPr>
                <w:rFonts w:ascii="Arial" w:hAnsi="Arial" w:cs="Arial"/>
                <w:b/>
                <w:bCs/>
                <w:color w:val="FFFFFF" w:themeColor="background1"/>
                <w:spacing w:val="30"/>
              </w:rPr>
            </w:pPr>
            <w:r w:rsidRPr="00B26084">
              <w:rPr>
                <w:rFonts w:ascii="Arial" w:hAnsi="Arial" w:cs="Arial"/>
                <w:b/>
                <w:bCs/>
                <w:color w:val="FFFFFF" w:themeColor="background1"/>
                <w:spacing w:val="30"/>
              </w:rPr>
              <w:t>No material weaknesses</w:t>
            </w:r>
          </w:p>
          <w:p w14:paraId="4F4AD511" w14:textId="77777777" w:rsidR="00722C00" w:rsidRPr="00B26084" w:rsidRDefault="00722C00" w:rsidP="00722C00">
            <w:pPr>
              <w:pStyle w:val="ListParagraph"/>
              <w:numPr>
                <w:ilvl w:val="0"/>
                <w:numId w:val="28"/>
              </w:numPr>
              <w:contextualSpacing w:val="0"/>
              <w:rPr>
                <w:rFonts w:ascii="Arial" w:hAnsi="Arial" w:cs="Arial"/>
                <w:b/>
                <w:bCs/>
                <w:color w:val="FFFFFF" w:themeColor="background1"/>
                <w:spacing w:val="30"/>
              </w:rPr>
            </w:pPr>
            <w:r w:rsidRPr="00B26084">
              <w:rPr>
                <w:rFonts w:ascii="Arial" w:hAnsi="Arial" w:cs="Arial"/>
                <w:b/>
                <w:bCs/>
                <w:color w:val="FFFFFF" w:themeColor="background1"/>
                <w:spacing w:val="30"/>
              </w:rPr>
              <w:t>Minor weaknesses</w:t>
            </w:r>
          </w:p>
          <w:p w14:paraId="04DCC31F" w14:textId="77777777" w:rsidR="00722C00" w:rsidRPr="00B26084" w:rsidRDefault="00722C00" w:rsidP="00722C00">
            <w:pPr>
              <w:pStyle w:val="ListParagraph"/>
              <w:numPr>
                <w:ilvl w:val="0"/>
                <w:numId w:val="28"/>
              </w:numPr>
              <w:contextualSpacing w:val="0"/>
              <w:rPr>
                <w:rFonts w:ascii="Arial" w:hAnsi="Arial" w:cs="Arial"/>
                <w:b/>
                <w:bCs/>
                <w:color w:val="FFFFFF" w:themeColor="background1"/>
                <w:spacing w:val="30"/>
              </w:rPr>
            </w:pPr>
            <w:r w:rsidRPr="00B26084">
              <w:rPr>
                <w:rFonts w:ascii="Arial" w:hAnsi="Arial" w:cs="Arial"/>
                <w:b/>
                <w:bCs/>
                <w:color w:val="FFFFFF" w:themeColor="background1"/>
                <w:spacing w:val="30"/>
              </w:rPr>
              <w:t>Moderate weaknesses</w:t>
            </w:r>
          </w:p>
          <w:p w14:paraId="24363CDA" w14:textId="77777777" w:rsidR="00722C00" w:rsidRPr="00B26084" w:rsidRDefault="00722C00" w:rsidP="00722C00">
            <w:pPr>
              <w:pStyle w:val="ListParagraph"/>
              <w:numPr>
                <w:ilvl w:val="0"/>
                <w:numId w:val="28"/>
              </w:numPr>
              <w:contextualSpacing w:val="0"/>
              <w:rPr>
                <w:rFonts w:ascii="Arial" w:hAnsi="Arial" w:cs="Arial"/>
                <w:b/>
                <w:bCs/>
                <w:color w:val="FFFFFF" w:themeColor="background1"/>
                <w:spacing w:val="30"/>
              </w:rPr>
            </w:pPr>
            <w:r w:rsidRPr="00B26084">
              <w:rPr>
                <w:rFonts w:ascii="Arial" w:hAnsi="Arial" w:cs="Arial"/>
                <w:b/>
                <w:bCs/>
                <w:color w:val="FFFFFF" w:themeColor="background1"/>
                <w:spacing w:val="30"/>
              </w:rPr>
              <w:t>Severe weaknesses</w:t>
            </w:r>
          </w:p>
          <w:p w14:paraId="0E3BC679" w14:textId="77777777" w:rsidR="00AC6088" w:rsidRPr="00AC7855" w:rsidRDefault="00AC6088" w:rsidP="00722C00">
            <w:pPr>
              <w:spacing w:line="276" w:lineRule="auto"/>
              <w:rPr>
                <w:rFonts w:ascii="Arial" w:hAnsi="Arial" w:cs="Arial"/>
                <w:b/>
                <w:bCs/>
                <w:color w:val="FFFFFF" w:themeColor="background1"/>
                <w:spacing w:val="30"/>
              </w:rPr>
            </w:pPr>
          </w:p>
          <w:p w14:paraId="480F754F" w14:textId="77777777" w:rsidR="00722C00" w:rsidRPr="00AC7855" w:rsidRDefault="00722C00" w:rsidP="00722C00">
            <w:pPr>
              <w:spacing w:line="276" w:lineRule="auto"/>
              <w:rPr>
                <w:rFonts w:ascii="Arial" w:hAnsi="Arial" w:cs="Arial"/>
                <w:b/>
                <w:bCs/>
                <w:color w:val="FFFFFF" w:themeColor="background1"/>
                <w:spacing w:val="30"/>
              </w:rPr>
            </w:pPr>
            <w:r w:rsidRPr="00AC7855">
              <w:rPr>
                <w:rFonts w:ascii="Arial" w:hAnsi="Arial" w:cs="Arial"/>
                <w:b/>
                <w:bCs/>
                <w:color w:val="FFFFFF" w:themeColor="background1"/>
                <w:spacing w:val="30"/>
              </w:rPr>
              <w:t>The rationale for this is that this provides a clear means of comparison across the various topic areas and business types.</w:t>
            </w:r>
          </w:p>
          <w:p w14:paraId="688BEC79" w14:textId="77777777" w:rsidR="00722C00" w:rsidRPr="00AC7855" w:rsidRDefault="00722C00" w:rsidP="00722C00">
            <w:pPr>
              <w:spacing w:line="276" w:lineRule="auto"/>
              <w:rPr>
                <w:rFonts w:ascii="Arial" w:hAnsi="Arial" w:cs="Arial"/>
                <w:b/>
                <w:bCs/>
                <w:color w:val="FFFFFF" w:themeColor="background1"/>
                <w:spacing w:val="30"/>
              </w:rPr>
            </w:pPr>
          </w:p>
          <w:p w14:paraId="013F1C18" w14:textId="3BE7E37E" w:rsidR="00722C00" w:rsidRPr="00AC7855" w:rsidRDefault="00722C00" w:rsidP="00722C00">
            <w:pPr>
              <w:spacing w:line="276" w:lineRule="auto"/>
              <w:rPr>
                <w:rFonts w:ascii="Arial" w:hAnsi="Arial" w:cs="Arial"/>
                <w:b/>
                <w:bCs/>
                <w:color w:val="FFFFFF" w:themeColor="background1"/>
                <w:spacing w:val="30"/>
              </w:rPr>
            </w:pPr>
            <w:r w:rsidRPr="00AC7855">
              <w:rPr>
                <w:rFonts w:ascii="Arial" w:hAnsi="Arial" w:cs="Arial"/>
                <w:b/>
                <w:bCs/>
                <w:color w:val="FFFFFF" w:themeColor="background1"/>
                <w:spacing w:val="30"/>
              </w:rPr>
              <w:t>A consequence of this is the need to categorise various types of performance into groups.</w:t>
            </w:r>
            <w:r w:rsidR="00B26084">
              <w:rPr>
                <w:rFonts w:ascii="Arial" w:hAnsi="Arial" w:cs="Arial"/>
                <w:b/>
                <w:bCs/>
                <w:color w:val="FFFFFF" w:themeColor="background1"/>
                <w:spacing w:val="30"/>
              </w:rPr>
              <w:t xml:space="preserve"> </w:t>
            </w:r>
            <w:r w:rsidRPr="00AC7855">
              <w:rPr>
                <w:rFonts w:ascii="Arial" w:hAnsi="Arial" w:cs="Arial"/>
                <w:b/>
                <w:bCs/>
                <w:color w:val="FFFFFF" w:themeColor="background1"/>
                <w:spacing w:val="30"/>
              </w:rPr>
              <w:t>Due to the framing of the rating, this results in a need to identify the lowest performing area as the overall categorisation.</w:t>
            </w:r>
          </w:p>
          <w:p w14:paraId="02CCAFCA" w14:textId="77777777" w:rsidR="00AE05A1" w:rsidRPr="00AC7855" w:rsidRDefault="00AE05A1" w:rsidP="00722C00">
            <w:pPr>
              <w:spacing w:line="276" w:lineRule="auto"/>
              <w:rPr>
                <w:rFonts w:ascii="Arial" w:hAnsi="Arial" w:cs="Arial"/>
                <w:b/>
                <w:bCs/>
                <w:color w:val="FFFFFF" w:themeColor="background1"/>
                <w:spacing w:val="30"/>
              </w:rPr>
            </w:pPr>
          </w:p>
          <w:p w14:paraId="3B9F074E" w14:textId="7D108A65" w:rsidR="00AE05A1" w:rsidRPr="00AC7855" w:rsidRDefault="00AE05A1" w:rsidP="00722C00">
            <w:pPr>
              <w:spacing w:line="276" w:lineRule="auto"/>
              <w:rPr>
                <w:rFonts w:ascii="Arial" w:hAnsi="Arial" w:cs="Arial"/>
                <w:b/>
                <w:bCs/>
                <w:color w:val="FFFFFF" w:themeColor="background1"/>
                <w:spacing w:val="30"/>
              </w:rPr>
            </w:pPr>
            <w:r w:rsidRPr="00AC7855">
              <w:rPr>
                <w:rFonts w:ascii="Arial" w:hAnsi="Arial" w:cs="Arial"/>
                <w:b/>
                <w:bCs/>
                <w:color w:val="FFFFFF" w:themeColor="background1"/>
                <w:spacing w:val="30"/>
              </w:rPr>
              <w:t>We have considered alternative approaches to this, as set out in the PAB document.</w:t>
            </w:r>
          </w:p>
          <w:p w14:paraId="4E508C91" w14:textId="77777777" w:rsidR="00722C00" w:rsidRPr="00AC7855" w:rsidRDefault="00722C00" w:rsidP="00722C00">
            <w:pPr>
              <w:spacing w:line="276" w:lineRule="auto"/>
              <w:rPr>
                <w:rFonts w:ascii="Arial" w:hAnsi="Arial" w:cs="Arial"/>
                <w:b/>
                <w:bCs/>
                <w:color w:val="FFFFFF" w:themeColor="background1"/>
                <w:spacing w:val="30"/>
              </w:rPr>
            </w:pPr>
          </w:p>
          <w:p w14:paraId="2DFD316A" w14:textId="00E33449" w:rsidR="00722C00" w:rsidRPr="00AC7855" w:rsidRDefault="00722C00" w:rsidP="00722C00">
            <w:pPr>
              <w:pStyle w:val="ListParagraph"/>
              <w:numPr>
                <w:ilvl w:val="0"/>
                <w:numId w:val="28"/>
              </w:numPr>
              <w:spacing w:line="276" w:lineRule="auto"/>
              <w:rPr>
                <w:rFonts w:ascii="Arial" w:hAnsi="Arial" w:cs="Arial"/>
                <w:b/>
                <w:bCs/>
                <w:color w:val="FFFFFF" w:themeColor="background1"/>
                <w:spacing w:val="30"/>
              </w:rPr>
            </w:pPr>
            <w:r w:rsidRPr="00AC7855">
              <w:rPr>
                <w:rFonts w:ascii="Arial" w:hAnsi="Arial" w:cs="Arial"/>
                <w:b/>
                <w:bCs/>
                <w:color w:val="FFFFFF" w:themeColor="background1"/>
                <w:spacing w:val="30"/>
              </w:rPr>
              <w:t>Are there alternative approaches we should consider?</w:t>
            </w:r>
            <w:r w:rsidR="00B26084">
              <w:rPr>
                <w:rFonts w:ascii="Arial" w:hAnsi="Arial" w:cs="Arial"/>
                <w:b/>
                <w:bCs/>
                <w:color w:val="FFFFFF" w:themeColor="background1"/>
                <w:spacing w:val="30"/>
              </w:rPr>
              <w:t xml:space="preserve"> </w:t>
            </w:r>
            <w:r w:rsidR="00F01458" w:rsidRPr="000146DE">
              <w:rPr>
                <w:rFonts w:ascii="Arial" w:hAnsi="Arial" w:cs="Arial"/>
                <w:b/>
                <w:bCs/>
                <w:color w:val="FFFFFF" w:themeColor="background1"/>
                <w:spacing w:val="30"/>
              </w:rPr>
              <w:t>What benefits and drawbacks would these have?</w:t>
            </w:r>
          </w:p>
        </w:tc>
      </w:tr>
      <w:tr w:rsidR="00AC6088" w:rsidRPr="00C45B03" w14:paraId="59B3D33F" w14:textId="77777777" w:rsidTr="00154AE8">
        <w:trPr>
          <w:trHeight w:val="2835"/>
        </w:trPr>
        <w:tc>
          <w:tcPr>
            <w:tcW w:w="10343" w:type="dxa"/>
            <w:gridSpan w:val="2"/>
            <w:vAlign w:val="center"/>
          </w:tcPr>
          <w:p w14:paraId="4EC46004" w14:textId="77777777" w:rsidR="00AC6088" w:rsidRPr="00C45B03" w:rsidRDefault="00AC6088" w:rsidP="00767C0F">
            <w:pPr>
              <w:spacing w:line="276" w:lineRule="auto"/>
              <w:rPr>
                <w:rFonts w:ascii="Arial" w:hAnsi="Arial" w:cs="Arial"/>
              </w:rPr>
            </w:pPr>
          </w:p>
          <w:p w14:paraId="235A491E" w14:textId="77777777" w:rsidR="00AC6088" w:rsidRPr="00C45B03" w:rsidRDefault="00AC6088" w:rsidP="00D6081D">
            <w:pPr>
              <w:spacing w:line="276" w:lineRule="auto"/>
              <w:rPr>
                <w:rFonts w:ascii="Arial" w:hAnsi="Arial" w:cs="Arial"/>
              </w:rPr>
            </w:pPr>
          </w:p>
        </w:tc>
      </w:tr>
      <w:tr w:rsidR="00AC6088" w:rsidRPr="00C45B03" w14:paraId="6CF75BE7" w14:textId="77777777" w:rsidTr="00AA74F2">
        <w:trPr>
          <w:trHeight w:val="488"/>
        </w:trPr>
        <w:tc>
          <w:tcPr>
            <w:tcW w:w="5171" w:type="dxa"/>
            <w:shd w:val="clear" w:color="auto" w:fill="70ADA3"/>
            <w:vAlign w:val="center"/>
          </w:tcPr>
          <w:p w14:paraId="62BBFF70" w14:textId="77777777" w:rsidR="00AC6088" w:rsidRPr="00C45B03" w:rsidRDefault="00AC6088"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005975251"/>
            <w:placeholder>
              <w:docPart w:val="8EC7CC7D48B849DC92AE4DB0311526EC"/>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61434693" w14:textId="77777777" w:rsidR="00AC6088" w:rsidRPr="00C45B03" w:rsidRDefault="00AC6088"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1E1FA09A" w14:textId="77777777" w:rsidR="004143E8" w:rsidRDefault="004143E8" w:rsidP="00AC6088">
      <w:pPr>
        <w:pStyle w:val="RECHeadingLevel2"/>
        <w:numPr>
          <w:ilvl w:val="0"/>
          <w:numId w:val="0"/>
        </w:numPr>
        <w:ind w:left="1134" w:hanging="1134"/>
      </w:pPr>
    </w:p>
    <w:tbl>
      <w:tblPr>
        <w:tblStyle w:val="TableGrid"/>
        <w:tblW w:w="9923" w:type="dxa"/>
        <w:tblLook w:val="01E0" w:firstRow="1" w:lastRow="1" w:firstColumn="1" w:lastColumn="1" w:noHBand="0" w:noVBand="0"/>
      </w:tblPr>
      <w:tblGrid>
        <w:gridCol w:w="5013"/>
        <w:gridCol w:w="4910"/>
      </w:tblGrid>
      <w:tr w:rsidR="001A3B80" w:rsidRPr="001A3B80" w14:paraId="365241A1" w14:textId="77777777" w:rsidTr="00154AE8">
        <w:trPr>
          <w:trHeight w:val="439"/>
        </w:trPr>
        <w:tc>
          <w:tcPr>
            <w:tcW w:w="10343" w:type="dxa"/>
            <w:gridSpan w:val="2"/>
            <w:shd w:val="clear" w:color="auto" w:fill="70ADA3"/>
            <w:vAlign w:val="center"/>
          </w:tcPr>
          <w:p w14:paraId="34AE9A23" w14:textId="77777777" w:rsidR="00FB21C2" w:rsidRPr="001A3B80" w:rsidRDefault="00722C00" w:rsidP="00722C00">
            <w:pPr>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t>We consider the transparency of performance information to be an important principle.  We have gradually increased the level of transparency in our work, to provide predictability to Parties.</w:t>
            </w:r>
          </w:p>
          <w:p w14:paraId="4DB85743" w14:textId="77777777" w:rsidR="00AE05A1" w:rsidRPr="001A3B80" w:rsidRDefault="00AE05A1" w:rsidP="00722C00">
            <w:pPr>
              <w:spacing w:line="276" w:lineRule="auto"/>
              <w:rPr>
                <w:rFonts w:ascii="Arial" w:hAnsi="Arial" w:cs="Arial"/>
                <w:b/>
                <w:bCs/>
                <w:color w:val="FFFFFF" w:themeColor="background1"/>
                <w:spacing w:val="30"/>
              </w:rPr>
            </w:pPr>
          </w:p>
          <w:p w14:paraId="5F4AD859" w14:textId="01E08D8B" w:rsidR="00AE05A1" w:rsidRPr="001A3B80" w:rsidRDefault="00AE05A1" w:rsidP="00722C00">
            <w:pPr>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t>In 2023/24 we shared the following:</w:t>
            </w:r>
          </w:p>
          <w:p w14:paraId="66DD0A98" w14:textId="77777777" w:rsidR="00AE05A1" w:rsidRPr="001A3B80" w:rsidRDefault="00AE05A1" w:rsidP="00722C00">
            <w:pPr>
              <w:spacing w:line="276" w:lineRule="auto"/>
              <w:rPr>
                <w:rFonts w:ascii="Arial" w:hAnsi="Arial" w:cs="Arial"/>
                <w:b/>
                <w:bCs/>
                <w:color w:val="FFFFFF" w:themeColor="background1"/>
                <w:spacing w:val="30"/>
              </w:rPr>
            </w:pPr>
          </w:p>
          <w:p w14:paraId="2B0C05AA" w14:textId="674C6B86" w:rsidR="00AE05A1" w:rsidRPr="001A3B80" w:rsidRDefault="00AE05A1" w:rsidP="00AE05A1">
            <w:pPr>
              <w:pStyle w:val="ListParagraph"/>
              <w:numPr>
                <w:ilvl w:val="3"/>
                <w:numId w:val="29"/>
              </w:numPr>
              <w:spacing w:line="276" w:lineRule="auto"/>
              <w:ind w:left="1298"/>
              <w:rPr>
                <w:rFonts w:ascii="Arial" w:hAnsi="Arial" w:cs="Arial"/>
                <w:b/>
                <w:bCs/>
                <w:color w:val="FFFFFF" w:themeColor="background1"/>
                <w:spacing w:val="30"/>
              </w:rPr>
            </w:pPr>
            <w:r w:rsidRPr="001A3B80">
              <w:rPr>
                <w:rFonts w:ascii="Arial" w:hAnsi="Arial" w:cs="Arial"/>
                <w:b/>
                <w:bCs/>
                <w:color w:val="FFFFFF" w:themeColor="background1"/>
                <w:spacing w:val="30"/>
              </w:rPr>
              <w:t>Suppliers and DNOs had a rating their peers could see.</w:t>
            </w:r>
          </w:p>
          <w:p w14:paraId="38020F9B" w14:textId="1B4FB220" w:rsidR="00AE05A1" w:rsidRPr="001A3B80" w:rsidRDefault="00AE05A1" w:rsidP="00AE05A1">
            <w:pPr>
              <w:pStyle w:val="ListParagraph"/>
              <w:numPr>
                <w:ilvl w:val="3"/>
                <w:numId w:val="29"/>
              </w:numPr>
              <w:spacing w:line="276" w:lineRule="auto"/>
              <w:ind w:left="1298"/>
              <w:rPr>
                <w:rFonts w:ascii="Arial" w:hAnsi="Arial" w:cs="Arial"/>
                <w:b/>
                <w:bCs/>
                <w:color w:val="FFFFFF" w:themeColor="background1"/>
                <w:spacing w:val="30"/>
              </w:rPr>
            </w:pPr>
            <w:r w:rsidRPr="001A3B80">
              <w:rPr>
                <w:rFonts w:ascii="Arial" w:hAnsi="Arial" w:cs="Arial"/>
                <w:b/>
                <w:bCs/>
                <w:color w:val="FFFFFF" w:themeColor="background1"/>
                <w:spacing w:val="30"/>
              </w:rPr>
              <w:t>Other Parties did not have a rating.</w:t>
            </w:r>
          </w:p>
          <w:p w14:paraId="4711492B" w14:textId="77777777" w:rsidR="00722C00" w:rsidRPr="001A3B80" w:rsidRDefault="00722C00" w:rsidP="00722C00">
            <w:pPr>
              <w:spacing w:line="276" w:lineRule="auto"/>
              <w:rPr>
                <w:rFonts w:ascii="Arial" w:hAnsi="Arial" w:cs="Arial"/>
                <w:b/>
                <w:bCs/>
                <w:color w:val="FFFFFF" w:themeColor="background1"/>
                <w:spacing w:val="30"/>
              </w:rPr>
            </w:pPr>
          </w:p>
          <w:p w14:paraId="2B5CBFF6" w14:textId="005EBE96" w:rsidR="00722C00" w:rsidRPr="001A3B80" w:rsidRDefault="00AE05A1" w:rsidP="00722C00">
            <w:pPr>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t>Our position for the 2024/25 year is that we continue with this level of transparency.</w:t>
            </w:r>
            <w:r w:rsidR="00B26084">
              <w:rPr>
                <w:rFonts w:ascii="Arial" w:hAnsi="Arial" w:cs="Arial"/>
                <w:b/>
                <w:bCs/>
                <w:color w:val="FFFFFF" w:themeColor="background1"/>
                <w:spacing w:val="30"/>
              </w:rPr>
              <w:t xml:space="preserve"> </w:t>
            </w:r>
            <w:r w:rsidRPr="001A3B80">
              <w:rPr>
                <w:rFonts w:ascii="Arial" w:hAnsi="Arial" w:cs="Arial"/>
                <w:b/>
                <w:bCs/>
                <w:color w:val="FFFFFF" w:themeColor="background1"/>
                <w:spacing w:val="30"/>
              </w:rPr>
              <w:t>We have been asked by the REC Board to consider how this could be developed in future.  We are considering the following:</w:t>
            </w:r>
          </w:p>
          <w:p w14:paraId="61404AA7" w14:textId="77777777" w:rsidR="00AE05A1" w:rsidRPr="001A3B80" w:rsidRDefault="00AE05A1" w:rsidP="00722C00">
            <w:pPr>
              <w:spacing w:line="276" w:lineRule="auto"/>
              <w:rPr>
                <w:rFonts w:ascii="Arial" w:hAnsi="Arial" w:cs="Arial"/>
                <w:b/>
                <w:bCs/>
                <w:color w:val="FFFFFF" w:themeColor="background1"/>
                <w:spacing w:val="30"/>
              </w:rPr>
            </w:pPr>
          </w:p>
          <w:p w14:paraId="6F84FC16" w14:textId="598FFF86" w:rsidR="00AE05A1" w:rsidRDefault="00AE05A1" w:rsidP="00AC7855">
            <w:pPr>
              <w:pStyle w:val="ListParagraph"/>
              <w:numPr>
                <w:ilvl w:val="3"/>
                <w:numId w:val="29"/>
              </w:numPr>
              <w:spacing w:line="276" w:lineRule="auto"/>
              <w:ind w:left="1298" w:hanging="337"/>
              <w:rPr>
                <w:rFonts w:ascii="Arial" w:hAnsi="Arial" w:cs="Arial"/>
                <w:b/>
                <w:bCs/>
                <w:color w:val="FFFFFF" w:themeColor="background1"/>
                <w:spacing w:val="30"/>
              </w:rPr>
            </w:pPr>
            <w:r w:rsidRPr="001A3B80">
              <w:rPr>
                <w:rFonts w:ascii="Arial" w:hAnsi="Arial" w:cs="Arial"/>
                <w:b/>
                <w:bCs/>
                <w:color w:val="FFFFFF" w:themeColor="background1"/>
                <w:spacing w:val="30"/>
              </w:rPr>
              <w:lastRenderedPageBreak/>
              <w:t xml:space="preserve">Extending the concept of a rating to MEMs, EMOs and AMIs, following the same approach of gradually increasing the level of transparency, with the expectation that this would </w:t>
            </w:r>
            <w:r w:rsidR="0030439D">
              <w:rPr>
                <w:rFonts w:ascii="Arial" w:hAnsi="Arial" w:cs="Arial"/>
                <w:b/>
                <w:bCs/>
                <w:color w:val="FFFFFF" w:themeColor="background1"/>
                <w:spacing w:val="30"/>
              </w:rPr>
              <w:t xml:space="preserve">ultimately result in </w:t>
            </w:r>
            <w:r w:rsidRPr="001A3B80">
              <w:rPr>
                <w:rFonts w:ascii="Arial" w:hAnsi="Arial" w:cs="Arial"/>
                <w:b/>
                <w:bCs/>
                <w:color w:val="FFFFFF" w:themeColor="background1"/>
                <w:spacing w:val="30"/>
              </w:rPr>
              <w:t>their performance rating being shared with Parties.</w:t>
            </w:r>
          </w:p>
          <w:p w14:paraId="2BE50EA3" w14:textId="77777777" w:rsidR="00B26084" w:rsidRPr="001A3B80" w:rsidRDefault="00B26084" w:rsidP="00B26084">
            <w:pPr>
              <w:pStyle w:val="ListParagraph"/>
              <w:spacing w:line="276" w:lineRule="auto"/>
              <w:ind w:left="1298"/>
              <w:rPr>
                <w:rFonts w:ascii="Arial" w:hAnsi="Arial" w:cs="Arial"/>
                <w:b/>
                <w:bCs/>
                <w:color w:val="FFFFFF" w:themeColor="background1"/>
                <w:spacing w:val="30"/>
              </w:rPr>
            </w:pPr>
          </w:p>
          <w:p w14:paraId="450762B0" w14:textId="1F0E333A" w:rsidR="00AE05A1" w:rsidRPr="001A3B80" w:rsidRDefault="00AE05A1" w:rsidP="00AC7855">
            <w:pPr>
              <w:pStyle w:val="ListParagraph"/>
              <w:numPr>
                <w:ilvl w:val="3"/>
                <w:numId w:val="29"/>
              </w:numPr>
              <w:spacing w:line="276" w:lineRule="auto"/>
              <w:ind w:left="1298" w:hanging="337"/>
              <w:rPr>
                <w:rFonts w:ascii="Arial" w:hAnsi="Arial" w:cs="Arial"/>
                <w:b/>
                <w:bCs/>
                <w:color w:val="FFFFFF" w:themeColor="background1"/>
                <w:spacing w:val="30"/>
              </w:rPr>
            </w:pPr>
            <w:r w:rsidRPr="001A3B80">
              <w:rPr>
                <w:rFonts w:ascii="Arial" w:hAnsi="Arial" w:cs="Arial"/>
                <w:b/>
                <w:bCs/>
                <w:color w:val="FFFFFF" w:themeColor="background1"/>
                <w:spacing w:val="30"/>
              </w:rPr>
              <w:t>Further developing the performance rating so that it could</w:t>
            </w:r>
            <w:r w:rsidR="00B26084">
              <w:rPr>
                <w:rFonts w:ascii="Arial" w:hAnsi="Arial" w:cs="Arial"/>
                <w:b/>
                <w:bCs/>
                <w:color w:val="FFFFFF" w:themeColor="background1"/>
                <w:spacing w:val="30"/>
              </w:rPr>
              <w:t xml:space="preserve"> be</w:t>
            </w:r>
            <w:r w:rsidRPr="001A3B80">
              <w:rPr>
                <w:rFonts w:ascii="Arial" w:hAnsi="Arial" w:cs="Arial"/>
                <w:b/>
                <w:bCs/>
                <w:color w:val="FFFFFF" w:themeColor="background1"/>
                <w:spacing w:val="30"/>
              </w:rPr>
              <w:t xml:space="preserve"> shared in the public domain.</w:t>
            </w:r>
            <w:r w:rsidR="00B26084">
              <w:rPr>
                <w:rFonts w:ascii="Arial" w:hAnsi="Arial" w:cs="Arial"/>
                <w:b/>
                <w:bCs/>
                <w:color w:val="FFFFFF" w:themeColor="background1"/>
                <w:spacing w:val="30"/>
              </w:rPr>
              <w:t xml:space="preserve"> </w:t>
            </w:r>
            <w:r w:rsidRPr="001A3B80">
              <w:rPr>
                <w:rFonts w:ascii="Arial" w:hAnsi="Arial" w:cs="Arial"/>
                <w:b/>
                <w:bCs/>
                <w:color w:val="FFFFFF" w:themeColor="background1"/>
                <w:spacing w:val="30"/>
              </w:rPr>
              <w:t xml:space="preserve">This </w:t>
            </w:r>
            <w:r w:rsidR="009A6241">
              <w:rPr>
                <w:rFonts w:ascii="Arial" w:hAnsi="Arial" w:cs="Arial"/>
                <w:b/>
                <w:bCs/>
                <w:color w:val="FFFFFF" w:themeColor="background1"/>
                <w:spacing w:val="30"/>
              </w:rPr>
              <w:t xml:space="preserve">could </w:t>
            </w:r>
            <w:r w:rsidRPr="001A3B80">
              <w:rPr>
                <w:rFonts w:ascii="Arial" w:hAnsi="Arial" w:cs="Arial"/>
                <w:b/>
                <w:bCs/>
                <w:color w:val="FFFFFF" w:themeColor="background1"/>
                <w:spacing w:val="30"/>
              </w:rPr>
              <w:t xml:space="preserve">involve further </w:t>
            </w:r>
            <w:r w:rsidR="009A6241">
              <w:rPr>
                <w:rFonts w:ascii="Arial" w:hAnsi="Arial" w:cs="Arial"/>
                <w:b/>
                <w:bCs/>
                <w:color w:val="FFFFFF" w:themeColor="background1"/>
                <w:spacing w:val="30"/>
              </w:rPr>
              <w:t xml:space="preserve">changes to the design </w:t>
            </w:r>
            <w:r w:rsidRPr="001A3B80">
              <w:rPr>
                <w:rFonts w:ascii="Arial" w:hAnsi="Arial" w:cs="Arial"/>
                <w:b/>
                <w:bCs/>
                <w:color w:val="FFFFFF" w:themeColor="background1"/>
                <w:spacing w:val="30"/>
              </w:rPr>
              <w:t>of the rating.</w:t>
            </w:r>
          </w:p>
          <w:p w14:paraId="7F8B5617" w14:textId="77777777" w:rsidR="00AE05A1" w:rsidRPr="001A3B80" w:rsidRDefault="00AE05A1" w:rsidP="00AE05A1">
            <w:pPr>
              <w:spacing w:line="276" w:lineRule="auto"/>
              <w:rPr>
                <w:rFonts w:ascii="Arial" w:hAnsi="Arial" w:cs="Arial"/>
                <w:b/>
                <w:bCs/>
                <w:color w:val="FFFFFF" w:themeColor="background1"/>
                <w:spacing w:val="30"/>
              </w:rPr>
            </w:pPr>
          </w:p>
          <w:p w14:paraId="3BD35AE1" w14:textId="33805067" w:rsidR="00AE05A1" w:rsidRPr="001A3B80" w:rsidRDefault="00AE05A1" w:rsidP="00AE05A1">
            <w:pPr>
              <w:pStyle w:val="ListParagraph"/>
              <w:numPr>
                <w:ilvl w:val="0"/>
                <w:numId w:val="28"/>
              </w:numPr>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t>Do you agree with the proposal to maintain the level of transparency?  If not</w:t>
            </w:r>
            <w:r w:rsidR="00B26084">
              <w:rPr>
                <w:rFonts w:ascii="Arial" w:hAnsi="Arial" w:cs="Arial"/>
                <w:b/>
                <w:bCs/>
                <w:color w:val="FFFFFF" w:themeColor="background1"/>
                <w:spacing w:val="30"/>
              </w:rPr>
              <w:t xml:space="preserve">, </w:t>
            </w:r>
            <w:r w:rsidRPr="001A3B80">
              <w:rPr>
                <w:rFonts w:ascii="Arial" w:hAnsi="Arial" w:cs="Arial"/>
                <w:b/>
                <w:bCs/>
                <w:color w:val="FFFFFF" w:themeColor="background1"/>
                <w:spacing w:val="30"/>
              </w:rPr>
              <w:t>why?</w:t>
            </w:r>
          </w:p>
        </w:tc>
      </w:tr>
      <w:tr w:rsidR="00FB21C2" w:rsidRPr="00C45B03" w14:paraId="37844376" w14:textId="77777777" w:rsidTr="00154AE8">
        <w:trPr>
          <w:trHeight w:val="2835"/>
        </w:trPr>
        <w:tc>
          <w:tcPr>
            <w:tcW w:w="10343" w:type="dxa"/>
            <w:gridSpan w:val="2"/>
            <w:vAlign w:val="center"/>
          </w:tcPr>
          <w:p w14:paraId="650E2EDF" w14:textId="77777777" w:rsidR="00687337" w:rsidRDefault="00687337" w:rsidP="00154AE8">
            <w:pPr>
              <w:spacing w:line="276" w:lineRule="auto"/>
              <w:rPr>
                <w:rFonts w:ascii="Arial" w:hAnsi="Arial" w:cs="Arial"/>
              </w:rPr>
            </w:pPr>
          </w:p>
          <w:p w14:paraId="788F9641" w14:textId="77777777" w:rsidR="00FB21C2" w:rsidRPr="00C45B03" w:rsidRDefault="00FB21C2" w:rsidP="00154AE8">
            <w:pPr>
              <w:spacing w:line="276" w:lineRule="auto"/>
              <w:rPr>
                <w:rFonts w:ascii="Arial" w:hAnsi="Arial" w:cs="Arial"/>
              </w:rPr>
            </w:pPr>
          </w:p>
        </w:tc>
      </w:tr>
      <w:tr w:rsidR="00FB21C2" w:rsidRPr="00C45B03" w14:paraId="126F0D42" w14:textId="77777777" w:rsidTr="00154AE8">
        <w:trPr>
          <w:trHeight w:val="488"/>
        </w:trPr>
        <w:tc>
          <w:tcPr>
            <w:tcW w:w="5171" w:type="dxa"/>
            <w:shd w:val="clear" w:color="auto" w:fill="70ADA3"/>
            <w:vAlign w:val="center"/>
          </w:tcPr>
          <w:p w14:paraId="681CC57B" w14:textId="77777777" w:rsidR="00FB21C2" w:rsidRPr="00C45B03" w:rsidRDefault="00FB21C2" w:rsidP="00154AE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825791363"/>
            <w:placeholder>
              <w:docPart w:val="1FBAAD8C2EBB48A88DE98FB00FD7A6F6"/>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32D0E1B1" w14:textId="77777777" w:rsidR="00FB21C2" w:rsidRPr="00C45B03" w:rsidRDefault="00FB21C2" w:rsidP="00154AE8">
                <w:pPr>
                  <w:spacing w:line="276" w:lineRule="auto"/>
                  <w:rPr>
                    <w:rFonts w:ascii="Arial" w:hAnsi="Arial" w:cs="Arial"/>
                  </w:rPr>
                </w:pPr>
                <w:r w:rsidRPr="00C45B03">
                  <w:rPr>
                    <w:rStyle w:val="RECBodyChar"/>
                    <w:rFonts w:eastAsiaTheme="minorHAnsi" w:cs="Arial"/>
                    <w:szCs w:val="22"/>
                  </w:rPr>
                  <w:t>Choose an item</w:t>
                </w:r>
              </w:p>
            </w:tc>
          </w:sdtContent>
        </w:sdt>
      </w:tr>
    </w:tbl>
    <w:p w14:paraId="53AAE611" w14:textId="77777777" w:rsidR="00FB21C2" w:rsidRDefault="00FB21C2" w:rsidP="00AC6088">
      <w:pPr>
        <w:pStyle w:val="RECHeadingLevel2"/>
        <w:numPr>
          <w:ilvl w:val="0"/>
          <w:numId w:val="0"/>
        </w:numPr>
        <w:ind w:left="1134" w:hanging="1134"/>
      </w:pPr>
    </w:p>
    <w:tbl>
      <w:tblPr>
        <w:tblStyle w:val="TableGrid"/>
        <w:tblW w:w="9923" w:type="dxa"/>
        <w:tblLook w:val="01E0" w:firstRow="1" w:lastRow="1" w:firstColumn="1" w:lastColumn="1" w:noHBand="0" w:noVBand="0"/>
      </w:tblPr>
      <w:tblGrid>
        <w:gridCol w:w="5013"/>
        <w:gridCol w:w="4910"/>
      </w:tblGrid>
      <w:tr w:rsidR="001A3B80" w:rsidRPr="001A3B80" w14:paraId="1814EA20" w14:textId="77777777" w:rsidTr="00154AE8">
        <w:trPr>
          <w:trHeight w:val="439"/>
        </w:trPr>
        <w:tc>
          <w:tcPr>
            <w:tcW w:w="10343" w:type="dxa"/>
            <w:gridSpan w:val="2"/>
            <w:shd w:val="clear" w:color="auto" w:fill="70ADA3"/>
            <w:vAlign w:val="center"/>
          </w:tcPr>
          <w:p w14:paraId="3C05352B" w14:textId="3F7F4F67" w:rsidR="00AE05A1" w:rsidRPr="001A3B80" w:rsidRDefault="00AE05A1" w:rsidP="00AE05A1">
            <w:pPr>
              <w:pStyle w:val="ListParagraph"/>
              <w:numPr>
                <w:ilvl w:val="0"/>
                <w:numId w:val="28"/>
              </w:numPr>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t>Do you have any comments on how we should develop the rating</w:t>
            </w:r>
            <w:r w:rsidR="009A6241">
              <w:rPr>
                <w:rFonts w:ascii="Arial" w:hAnsi="Arial" w:cs="Arial"/>
                <w:b/>
                <w:bCs/>
                <w:color w:val="FFFFFF" w:themeColor="background1"/>
                <w:spacing w:val="30"/>
              </w:rPr>
              <w:t xml:space="preserve"> in future years</w:t>
            </w:r>
            <w:r w:rsidRPr="001A3B80">
              <w:rPr>
                <w:rFonts w:ascii="Arial" w:hAnsi="Arial" w:cs="Arial"/>
                <w:b/>
                <w:bCs/>
                <w:color w:val="FFFFFF" w:themeColor="background1"/>
                <w:spacing w:val="30"/>
              </w:rPr>
              <w:t>, including what features would be appropriate to develop the rating for Suppliers and DNOs for sharing in the public domain, or for metering organisations?</w:t>
            </w:r>
          </w:p>
          <w:p w14:paraId="159F5921" w14:textId="77777777" w:rsidR="00AE05A1" w:rsidRPr="001A3B80" w:rsidRDefault="00AE05A1" w:rsidP="00AE05A1">
            <w:pPr>
              <w:spacing w:line="276" w:lineRule="auto"/>
              <w:rPr>
                <w:rFonts w:ascii="Arial" w:hAnsi="Arial" w:cs="Arial"/>
                <w:b/>
                <w:bCs/>
                <w:color w:val="FFFFFF" w:themeColor="background1"/>
                <w:spacing w:val="30"/>
              </w:rPr>
            </w:pPr>
          </w:p>
          <w:p w14:paraId="2DEA7EF3" w14:textId="644B7955" w:rsidR="00FB21C2" w:rsidRPr="001A3B80" w:rsidRDefault="00AE05A1" w:rsidP="00AE05A1">
            <w:pPr>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t xml:space="preserve">Please note responses to this question will be used to inform future development, not to affect the level of transparency in the relevant year. </w:t>
            </w:r>
          </w:p>
        </w:tc>
      </w:tr>
      <w:tr w:rsidR="00FB21C2" w:rsidRPr="00C45B03" w14:paraId="17C580DB" w14:textId="77777777" w:rsidTr="00154AE8">
        <w:trPr>
          <w:trHeight w:val="1134"/>
        </w:trPr>
        <w:tc>
          <w:tcPr>
            <w:tcW w:w="10343" w:type="dxa"/>
            <w:gridSpan w:val="2"/>
            <w:vAlign w:val="center"/>
          </w:tcPr>
          <w:p w14:paraId="14B9B462" w14:textId="77777777" w:rsidR="00687337" w:rsidRDefault="00687337" w:rsidP="00154AE8">
            <w:pPr>
              <w:spacing w:line="276" w:lineRule="auto"/>
              <w:rPr>
                <w:rFonts w:ascii="Arial" w:hAnsi="Arial" w:cs="Arial"/>
              </w:rPr>
            </w:pPr>
          </w:p>
          <w:p w14:paraId="7203D313" w14:textId="77777777" w:rsidR="00FB21C2" w:rsidRPr="00C45B03" w:rsidRDefault="00FB21C2" w:rsidP="00154AE8">
            <w:pPr>
              <w:spacing w:line="276" w:lineRule="auto"/>
              <w:rPr>
                <w:rFonts w:ascii="Arial" w:hAnsi="Arial" w:cs="Arial"/>
              </w:rPr>
            </w:pPr>
          </w:p>
        </w:tc>
      </w:tr>
      <w:tr w:rsidR="00FB21C2" w:rsidRPr="00C45B03" w14:paraId="02A0600D" w14:textId="77777777" w:rsidTr="00154AE8">
        <w:trPr>
          <w:trHeight w:val="488"/>
        </w:trPr>
        <w:tc>
          <w:tcPr>
            <w:tcW w:w="5171" w:type="dxa"/>
            <w:shd w:val="clear" w:color="auto" w:fill="70ADA3"/>
            <w:vAlign w:val="center"/>
          </w:tcPr>
          <w:p w14:paraId="0EED1C44" w14:textId="77777777" w:rsidR="00FB21C2" w:rsidRPr="00C45B03" w:rsidRDefault="00FB21C2" w:rsidP="00154AE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654599084"/>
            <w:placeholder>
              <w:docPart w:val="F4E3EB5FC8D148338FD49D2C692E5D21"/>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396213DA" w14:textId="77777777" w:rsidR="00FB21C2" w:rsidRPr="00C45B03" w:rsidRDefault="00FB21C2" w:rsidP="00154AE8">
                <w:pPr>
                  <w:spacing w:line="276" w:lineRule="auto"/>
                  <w:rPr>
                    <w:rFonts w:ascii="Arial" w:hAnsi="Arial" w:cs="Arial"/>
                  </w:rPr>
                </w:pPr>
                <w:r w:rsidRPr="00C45B03">
                  <w:rPr>
                    <w:rStyle w:val="RECBodyChar"/>
                    <w:rFonts w:eastAsiaTheme="minorHAnsi" w:cs="Arial"/>
                    <w:szCs w:val="22"/>
                  </w:rPr>
                  <w:t>Choose an item</w:t>
                </w:r>
              </w:p>
            </w:tc>
          </w:sdtContent>
        </w:sdt>
      </w:tr>
    </w:tbl>
    <w:p w14:paraId="26DFFA5E" w14:textId="77777777" w:rsidR="00891334" w:rsidRDefault="00891334" w:rsidP="00AC6088">
      <w:pPr>
        <w:pStyle w:val="RECHeadingLevel2"/>
        <w:numPr>
          <w:ilvl w:val="0"/>
          <w:numId w:val="0"/>
        </w:numPr>
        <w:ind w:left="1134" w:hanging="1134"/>
      </w:pPr>
    </w:p>
    <w:tbl>
      <w:tblPr>
        <w:tblStyle w:val="TableGrid"/>
        <w:tblW w:w="9923" w:type="dxa"/>
        <w:tblLook w:val="01E0" w:firstRow="1" w:lastRow="1" w:firstColumn="1" w:lastColumn="1" w:noHBand="0" w:noVBand="0"/>
      </w:tblPr>
      <w:tblGrid>
        <w:gridCol w:w="5013"/>
        <w:gridCol w:w="4910"/>
      </w:tblGrid>
      <w:tr w:rsidR="001A3B80" w:rsidRPr="001A3B80" w14:paraId="1A766125" w14:textId="77777777" w:rsidTr="00154AE8">
        <w:trPr>
          <w:trHeight w:val="439"/>
        </w:trPr>
        <w:tc>
          <w:tcPr>
            <w:tcW w:w="10343" w:type="dxa"/>
            <w:gridSpan w:val="2"/>
            <w:shd w:val="clear" w:color="auto" w:fill="70ADA3"/>
            <w:vAlign w:val="center"/>
          </w:tcPr>
          <w:p w14:paraId="4F11A0CC" w14:textId="77777777" w:rsidR="00AE05A1" w:rsidRPr="001A3B80" w:rsidRDefault="00AE05A1" w:rsidP="002B1B22">
            <w:pPr>
              <w:keepNext/>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lastRenderedPageBreak/>
              <w:t xml:space="preserve">We have a set of criteria for 2023/24, which we </w:t>
            </w:r>
            <w:r w:rsidR="001A3B80" w:rsidRPr="001A3B80">
              <w:rPr>
                <w:rFonts w:ascii="Arial" w:hAnsi="Arial" w:cs="Arial"/>
                <w:b/>
                <w:bCs/>
                <w:color w:val="FFFFFF" w:themeColor="background1"/>
                <w:spacing w:val="30"/>
              </w:rPr>
              <w:t xml:space="preserve">have included as an appendix.  Our intent is to use these criteria for 2024/25, considering </w:t>
            </w:r>
            <w:r w:rsidRPr="001A3B80">
              <w:rPr>
                <w:rFonts w:ascii="Arial" w:hAnsi="Arial" w:cs="Arial"/>
                <w:b/>
                <w:bCs/>
                <w:color w:val="FFFFFF" w:themeColor="background1"/>
                <w:spacing w:val="30"/>
              </w:rPr>
              <w:t xml:space="preserve"> </w:t>
            </w:r>
            <w:r w:rsidR="001A3B80" w:rsidRPr="001A3B80">
              <w:rPr>
                <w:rFonts w:ascii="Arial" w:hAnsi="Arial" w:cs="Arial"/>
                <w:b/>
                <w:bCs/>
                <w:color w:val="FFFFFF" w:themeColor="background1"/>
                <w:spacing w:val="30"/>
              </w:rPr>
              <w:t>any specific circumstances where criteria should be relaxed.</w:t>
            </w:r>
          </w:p>
          <w:p w14:paraId="56553E0C" w14:textId="77777777" w:rsidR="001A3B80" w:rsidRPr="001A3B80" w:rsidRDefault="001A3B80" w:rsidP="002B1B22">
            <w:pPr>
              <w:keepNext/>
              <w:spacing w:line="276" w:lineRule="auto"/>
              <w:rPr>
                <w:rFonts w:ascii="Arial" w:hAnsi="Arial" w:cs="Arial"/>
                <w:b/>
                <w:bCs/>
                <w:color w:val="FFFFFF" w:themeColor="background1"/>
                <w:spacing w:val="30"/>
              </w:rPr>
            </w:pPr>
          </w:p>
          <w:p w14:paraId="12B3E574" w14:textId="02998DC1" w:rsidR="001A3B80" w:rsidRPr="001A3B80" w:rsidRDefault="001A3B80" w:rsidP="002B1B22">
            <w:pPr>
              <w:pStyle w:val="ListParagraph"/>
              <w:keepNext/>
              <w:numPr>
                <w:ilvl w:val="0"/>
                <w:numId w:val="28"/>
              </w:numPr>
              <w:spacing w:line="276" w:lineRule="auto"/>
              <w:rPr>
                <w:rFonts w:ascii="Arial" w:hAnsi="Arial" w:cs="Arial"/>
                <w:b/>
                <w:bCs/>
                <w:color w:val="FFFFFF" w:themeColor="background1"/>
                <w:spacing w:val="30"/>
              </w:rPr>
            </w:pPr>
            <w:r w:rsidRPr="001A3B80">
              <w:rPr>
                <w:rFonts w:ascii="Arial" w:hAnsi="Arial" w:cs="Arial"/>
                <w:b/>
                <w:bCs/>
                <w:color w:val="FFFFFF" w:themeColor="background1"/>
                <w:spacing w:val="30"/>
              </w:rPr>
              <w:t>Do you agree with the criteria?  If not why not?</w:t>
            </w:r>
          </w:p>
        </w:tc>
      </w:tr>
      <w:tr w:rsidR="00AE05A1" w:rsidRPr="00C45B03" w14:paraId="0F3AF196" w14:textId="77777777" w:rsidTr="00154AE8">
        <w:trPr>
          <w:trHeight w:val="1134"/>
        </w:trPr>
        <w:tc>
          <w:tcPr>
            <w:tcW w:w="10343" w:type="dxa"/>
            <w:gridSpan w:val="2"/>
            <w:vAlign w:val="center"/>
          </w:tcPr>
          <w:p w14:paraId="4A797F4A" w14:textId="77777777" w:rsidR="00AE05A1" w:rsidRPr="00C45B03" w:rsidRDefault="00AE05A1" w:rsidP="00154AE8">
            <w:pPr>
              <w:spacing w:line="276" w:lineRule="auto"/>
              <w:rPr>
                <w:rFonts w:ascii="Arial" w:hAnsi="Arial" w:cs="Arial"/>
              </w:rPr>
            </w:pPr>
          </w:p>
          <w:p w14:paraId="2EFBDC30" w14:textId="77777777" w:rsidR="00AE05A1" w:rsidRPr="00C45B03" w:rsidRDefault="00AE05A1" w:rsidP="00154AE8">
            <w:pPr>
              <w:spacing w:line="276" w:lineRule="auto"/>
              <w:rPr>
                <w:rFonts w:ascii="Arial" w:hAnsi="Arial" w:cs="Arial"/>
              </w:rPr>
            </w:pPr>
          </w:p>
        </w:tc>
      </w:tr>
      <w:tr w:rsidR="00AE05A1" w:rsidRPr="00C45B03" w14:paraId="5C60B893" w14:textId="77777777" w:rsidTr="00154AE8">
        <w:trPr>
          <w:trHeight w:val="488"/>
        </w:trPr>
        <w:tc>
          <w:tcPr>
            <w:tcW w:w="5171" w:type="dxa"/>
            <w:shd w:val="clear" w:color="auto" w:fill="70ADA3"/>
            <w:vAlign w:val="center"/>
          </w:tcPr>
          <w:p w14:paraId="6352BA4B" w14:textId="77777777" w:rsidR="00AE05A1" w:rsidRPr="00C45B03" w:rsidRDefault="00AE05A1" w:rsidP="00154AE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520278632"/>
            <w:placeholder>
              <w:docPart w:val="3E2804D9355C4EE1B97A492C1EE9397D"/>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77C1AEED" w14:textId="77777777" w:rsidR="00AE05A1" w:rsidRPr="00C45B03" w:rsidRDefault="00AE05A1" w:rsidP="00154AE8">
                <w:pPr>
                  <w:spacing w:line="276" w:lineRule="auto"/>
                  <w:rPr>
                    <w:rFonts w:ascii="Arial" w:hAnsi="Arial" w:cs="Arial"/>
                  </w:rPr>
                </w:pPr>
                <w:r w:rsidRPr="00C45B03">
                  <w:rPr>
                    <w:rStyle w:val="RECBodyChar"/>
                    <w:rFonts w:eastAsiaTheme="minorHAnsi" w:cs="Arial"/>
                    <w:szCs w:val="22"/>
                  </w:rPr>
                  <w:t>Choose an item</w:t>
                </w:r>
              </w:p>
            </w:tc>
          </w:sdtContent>
        </w:sdt>
      </w:tr>
    </w:tbl>
    <w:p w14:paraId="0595D09F" w14:textId="77777777" w:rsidR="00AE05A1" w:rsidRDefault="00AE05A1" w:rsidP="00AE05A1">
      <w:pPr>
        <w:pStyle w:val="RECHeadingLevel2"/>
        <w:numPr>
          <w:ilvl w:val="0"/>
          <w:numId w:val="0"/>
        </w:numPr>
        <w:ind w:left="1134" w:hanging="1134"/>
      </w:pPr>
    </w:p>
    <w:tbl>
      <w:tblPr>
        <w:tblStyle w:val="TableGrid"/>
        <w:tblW w:w="9923" w:type="dxa"/>
        <w:tblLook w:val="01E0" w:firstRow="1" w:lastRow="1" w:firstColumn="1" w:lastColumn="1" w:noHBand="0" w:noVBand="0"/>
      </w:tblPr>
      <w:tblGrid>
        <w:gridCol w:w="5013"/>
        <w:gridCol w:w="4910"/>
      </w:tblGrid>
      <w:tr w:rsidR="005D7345" w:rsidRPr="001A3B80" w14:paraId="437E11CC" w14:textId="77777777" w:rsidTr="00154AE8">
        <w:trPr>
          <w:trHeight w:val="439"/>
        </w:trPr>
        <w:tc>
          <w:tcPr>
            <w:tcW w:w="10343" w:type="dxa"/>
            <w:gridSpan w:val="2"/>
            <w:shd w:val="clear" w:color="auto" w:fill="70ADA3"/>
            <w:vAlign w:val="center"/>
          </w:tcPr>
          <w:p w14:paraId="1581CEA5" w14:textId="1EC17BE9" w:rsidR="005D7345" w:rsidRPr="005D7345" w:rsidRDefault="005D7345" w:rsidP="005D7345">
            <w:pPr>
              <w:spacing w:line="276" w:lineRule="auto"/>
              <w:rPr>
                <w:rFonts w:ascii="Arial" w:hAnsi="Arial" w:cs="Arial"/>
                <w:b/>
                <w:color w:val="FFFFFF" w:themeColor="background1"/>
                <w:spacing w:val="30"/>
              </w:rPr>
            </w:pPr>
            <w:r w:rsidRPr="005D7345">
              <w:rPr>
                <w:rFonts w:ascii="Arial" w:hAnsi="Arial" w:cs="Arial"/>
                <w:b/>
                <w:color w:val="FFFFFF" w:themeColor="background1"/>
                <w:spacing w:val="30"/>
              </w:rPr>
              <w:t xml:space="preserve">The criteria </w:t>
            </w:r>
            <w:r w:rsidR="0007489E" w:rsidRPr="005D7345">
              <w:rPr>
                <w:rFonts w:ascii="Arial" w:hAnsi="Arial" w:cs="Arial"/>
                <w:b/>
                <w:color w:val="FFFFFF" w:themeColor="background1"/>
                <w:spacing w:val="30"/>
              </w:rPr>
              <w:t>include</w:t>
            </w:r>
            <w:r w:rsidRPr="005D7345">
              <w:rPr>
                <w:rFonts w:ascii="Arial" w:hAnsi="Arial" w:cs="Arial"/>
                <w:b/>
                <w:color w:val="FFFFFF" w:themeColor="background1"/>
                <w:spacing w:val="30"/>
              </w:rPr>
              <w:t xml:space="preserve"> measurement of performance against the </w:t>
            </w:r>
            <w:r w:rsidR="0007489E">
              <w:rPr>
                <w:rFonts w:ascii="Arial" w:hAnsi="Arial" w:cs="Arial"/>
                <w:b/>
                <w:color w:val="FFFFFF" w:themeColor="background1"/>
                <w:spacing w:val="30"/>
              </w:rPr>
              <w:t>T</w:t>
            </w:r>
            <w:r w:rsidRPr="005D7345">
              <w:rPr>
                <w:rFonts w:ascii="Arial" w:hAnsi="Arial" w:cs="Arial"/>
                <w:b/>
                <w:color w:val="FFFFFF" w:themeColor="background1"/>
                <w:spacing w:val="30"/>
              </w:rPr>
              <w:t xml:space="preserve">heft </w:t>
            </w:r>
            <w:r w:rsidR="0007489E">
              <w:rPr>
                <w:rFonts w:ascii="Arial" w:hAnsi="Arial" w:cs="Arial"/>
                <w:b/>
                <w:color w:val="FFFFFF" w:themeColor="background1"/>
                <w:spacing w:val="30"/>
              </w:rPr>
              <w:t>T</w:t>
            </w:r>
            <w:r w:rsidRPr="005D7345">
              <w:rPr>
                <w:rFonts w:ascii="Arial" w:hAnsi="Arial" w:cs="Arial"/>
                <w:b/>
                <w:color w:val="FFFFFF" w:themeColor="background1"/>
                <w:spacing w:val="30"/>
              </w:rPr>
              <w:t>arget. Currently a single set of thresholds is applied that represents aggregate performance across all incentive pots for a supplier.</w:t>
            </w:r>
            <w:r w:rsidR="0007489E">
              <w:rPr>
                <w:rFonts w:ascii="Arial" w:hAnsi="Arial" w:cs="Arial"/>
                <w:b/>
                <w:color w:val="FFFFFF" w:themeColor="background1"/>
                <w:spacing w:val="30"/>
              </w:rPr>
              <w:t xml:space="preserve"> </w:t>
            </w:r>
            <w:r w:rsidRPr="005D7345">
              <w:rPr>
                <w:rFonts w:ascii="Arial" w:hAnsi="Arial" w:cs="Arial"/>
                <w:b/>
                <w:color w:val="FFFFFF" w:themeColor="background1"/>
                <w:spacing w:val="30"/>
              </w:rPr>
              <w:t xml:space="preserve">We recognise there may be merit in setting different criteria, for example for the </w:t>
            </w:r>
            <w:r w:rsidR="0007489E">
              <w:rPr>
                <w:rFonts w:ascii="Arial" w:hAnsi="Arial" w:cs="Arial"/>
                <w:b/>
                <w:color w:val="FFFFFF" w:themeColor="background1"/>
                <w:spacing w:val="30"/>
              </w:rPr>
              <w:t>D</w:t>
            </w:r>
            <w:r w:rsidRPr="005D7345">
              <w:rPr>
                <w:rFonts w:ascii="Arial" w:hAnsi="Arial" w:cs="Arial"/>
                <w:b/>
                <w:color w:val="FFFFFF" w:themeColor="background1"/>
                <w:spacing w:val="30"/>
              </w:rPr>
              <w:t xml:space="preserve">omestic and </w:t>
            </w:r>
            <w:r w:rsidR="0007489E">
              <w:rPr>
                <w:rFonts w:ascii="Arial" w:hAnsi="Arial" w:cs="Arial"/>
                <w:b/>
                <w:color w:val="FFFFFF" w:themeColor="background1"/>
                <w:spacing w:val="30"/>
              </w:rPr>
              <w:t>N</w:t>
            </w:r>
            <w:r w:rsidRPr="005D7345">
              <w:rPr>
                <w:rFonts w:ascii="Arial" w:hAnsi="Arial" w:cs="Arial"/>
                <w:b/>
                <w:color w:val="FFFFFF" w:themeColor="background1"/>
                <w:spacing w:val="30"/>
              </w:rPr>
              <w:t>on-</w:t>
            </w:r>
            <w:r w:rsidR="0007489E">
              <w:rPr>
                <w:rFonts w:ascii="Arial" w:hAnsi="Arial" w:cs="Arial"/>
                <w:b/>
                <w:color w:val="FFFFFF" w:themeColor="background1"/>
                <w:spacing w:val="30"/>
              </w:rPr>
              <w:t>D</w:t>
            </w:r>
            <w:r w:rsidRPr="005D7345">
              <w:rPr>
                <w:rFonts w:ascii="Arial" w:hAnsi="Arial" w:cs="Arial"/>
                <w:b/>
                <w:color w:val="FFFFFF" w:themeColor="background1"/>
                <w:spacing w:val="30"/>
              </w:rPr>
              <w:t>omestic segments that can reflect the different distribution of performance within these pots, however this would also create a more complex set of rules including how ratings would be combined for suppliers operating in both customer segments.</w:t>
            </w:r>
          </w:p>
          <w:p w14:paraId="2FE14E22" w14:textId="77777777" w:rsidR="005D7345" w:rsidRPr="005D7345" w:rsidRDefault="005D7345" w:rsidP="005D7345">
            <w:pPr>
              <w:spacing w:line="276" w:lineRule="auto"/>
              <w:rPr>
                <w:rFonts w:ascii="Arial" w:hAnsi="Arial" w:cs="Arial"/>
                <w:b/>
                <w:color w:val="FFFFFF" w:themeColor="background1"/>
                <w:spacing w:val="30"/>
              </w:rPr>
            </w:pPr>
          </w:p>
          <w:p w14:paraId="096359F0" w14:textId="00B1D929" w:rsidR="005D7345" w:rsidRPr="001A3B80" w:rsidRDefault="005D7345" w:rsidP="002B1B22">
            <w:pPr>
              <w:pStyle w:val="ListParagraph"/>
              <w:numPr>
                <w:ilvl w:val="0"/>
                <w:numId w:val="28"/>
              </w:numPr>
              <w:spacing w:line="276" w:lineRule="auto"/>
              <w:rPr>
                <w:rFonts w:ascii="Arial" w:hAnsi="Arial" w:cs="Arial"/>
                <w:b/>
                <w:bCs/>
                <w:color w:val="FFFFFF" w:themeColor="background1"/>
                <w:spacing w:val="30"/>
              </w:rPr>
            </w:pPr>
            <w:r w:rsidRPr="005D7345">
              <w:rPr>
                <w:rFonts w:ascii="Arial" w:hAnsi="Arial" w:cs="Arial"/>
                <w:b/>
                <w:bCs/>
                <w:color w:val="FFFFFF" w:themeColor="background1"/>
                <w:spacing w:val="30"/>
              </w:rPr>
              <w:t xml:space="preserve">Do you think that the criteria for theft performance should be set differently for different </w:t>
            </w:r>
            <w:r w:rsidR="0007489E" w:rsidRPr="005D7345">
              <w:rPr>
                <w:rFonts w:ascii="Arial" w:hAnsi="Arial" w:cs="Arial"/>
                <w:b/>
                <w:bCs/>
                <w:color w:val="FFFFFF" w:themeColor="background1"/>
                <w:spacing w:val="30"/>
              </w:rPr>
              <w:t>segments,</w:t>
            </w:r>
            <w:r w:rsidRPr="005D7345">
              <w:rPr>
                <w:rFonts w:ascii="Arial" w:hAnsi="Arial" w:cs="Arial"/>
                <w:b/>
                <w:bCs/>
                <w:color w:val="FFFFFF" w:themeColor="background1"/>
                <w:spacing w:val="30"/>
              </w:rPr>
              <w:t xml:space="preserve"> or should the current single criteria approach be maintained? If criteria should be set differently what segments should be used (from within the existing TDIS arrangements)?</w:t>
            </w:r>
          </w:p>
        </w:tc>
      </w:tr>
      <w:tr w:rsidR="005D7345" w:rsidRPr="00C45B03" w14:paraId="29E8E4E4" w14:textId="77777777" w:rsidTr="00154AE8">
        <w:trPr>
          <w:trHeight w:val="1134"/>
        </w:trPr>
        <w:tc>
          <w:tcPr>
            <w:tcW w:w="10343" w:type="dxa"/>
            <w:gridSpan w:val="2"/>
            <w:vAlign w:val="center"/>
          </w:tcPr>
          <w:p w14:paraId="6F0203C5" w14:textId="77777777" w:rsidR="005D7345" w:rsidRDefault="005D7345" w:rsidP="00154AE8">
            <w:pPr>
              <w:spacing w:line="276" w:lineRule="auto"/>
              <w:rPr>
                <w:rFonts w:ascii="Arial" w:hAnsi="Arial" w:cs="Arial"/>
              </w:rPr>
            </w:pPr>
          </w:p>
          <w:p w14:paraId="567D8F22" w14:textId="736525E8" w:rsidR="005D7345" w:rsidRPr="00C45B03" w:rsidRDefault="005D7345" w:rsidP="00154AE8">
            <w:pPr>
              <w:spacing w:line="276" w:lineRule="auto"/>
              <w:rPr>
                <w:rFonts w:ascii="Arial" w:hAnsi="Arial" w:cs="Arial"/>
              </w:rPr>
            </w:pPr>
          </w:p>
        </w:tc>
      </w:tr>
      <w:tr w:rsidR="005D7345" w:rsidRPr="00C45B03" w14:paraId="40F9BCBF" w14:textId="77777777" w:rsidTr="00154AE8">
        <w:trPr>
          <w:trHeight w:val="488"/>
        </w:trPr>
        <w:tc>
          <w:tcPr>
            <w:tcW w:w="5171" w:type="dxa"/>
            <w:shd w:val="clear" w:color="auto" w:fill="70ADA3"/>
            <w:vAlign w:val="center"/>
          </w:tcPr>
          <w:p w14:paraId="66A1DAFD" w14:textId="77777777" w:rsidR="005D7345" w:rsidRPr="00C45B03" w:rsidRDefault="005D7345" w:rsidP="00154AE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510221087"/>
            <w:placeholder>
              <w:docPart w:val="54EDE33B15474BA5917F297187BB7075"/>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6A5B05C8" w14:textId="77777777" w:rsidR="005D7345" w:rsidRPr="00C45B03" w:rsidRDefault="005D7345" w:rsidP="00154AE8">
                <w:pPr>
                  <w:spacing w:line="276" w:lineRule="auto"/>
                  <w:rPr>
                    <w:rFonts w:ascii="Arial" w:hAnsi="Arial" w:cs="Arial"/>
                  </w:rPr>
                </w:pPr>
                <w:r w:rsidRPr="00C45B03">
                  <w:rPr>
                    <w:rStyle w:val="RECBodyChar"/>
                    <w:rFonts w:eastAsiaTheme="minorHAnsi" w:cs="Arial"/>
                    <w:szCs w:val="22"/>
                  </w:rPr>
                  <w:t>Choose an item</w:t>
                </w:r>
              </w:p>
            </w:tc>
          </w:sdtContent>
        </w:sdt>
      </w:tr>
    </w:tbl>
    <w:p w14:paraId="0980580B" w14:textId="77777777" w:rsidR="00C44A16" w:rsidRPr="00C45B03" w:rsidRDefault="00C44A16" w:rsidP="00AE05A1">
      <w:pPr>
        <w:pStyle w:val="RECHeadingLevel2"/>
        <w:numPr>
          <w:ilvl w:val="0"/>
          <w:numId w:val="0"/>
        </w:numPr>
        <w:ind w:left="1134" w:hanging="1134"/>
      </w:pPr>
    </w:p>
    <w:tbl>
      <w:tblPr>
        <w:tblStyle w:val="TableGrid"/>
        <w:tblW w:w="9923" w:type="dxa"/>
        <w:tblLook w:val="01E0" w:firstRow="1" w:lastRow="1" w:firstColumn="1" w:lastColumn="1" w:noHBand="0" w:noVBand="0"/>
      </w:tblPr>
      <w:tblGrid>
        <w:gridCol w:w="5013"/>
        <w:gridCol w:w="4910"/>
      </w:tblGrid>
      <w:tr w:rsidR="001A3B80" w:rsidRPr="001A3B80" w14:paraId="61C92714" w14:textId="77777777" w:rsidTr="00154AE8">
        <w:trPr>
          <w:trHeight w:val="439"/>
        </w:trPr>
        <w:tc>
          <w:tcPr>
            <w:tcW w:w="10343" w:type="dxa"/>
            <w:gridSpan w:val="2"/>
            <w:shd w:val="clear" w:color="auto" w:fill="70ADA3"/>
            <w:vAlign w:val="center"/>
          </w:tcPr>
          <w:p w14:paraId="12A80A54" w14:textId="77777777" w:rsidR="001A3B80" w:rsidRPr="001A3B80" w:rsidRDefault="001A3B80" w:rsidP="00154AE8">
            <w:pPr>
              <w:spacing w:line="276" w:lineRule="auto"/>
              <w:rPr>
                <w:rFonts w:ascii="Arial" w:hAnsi="Arial" w:cs="Arial"/>
                <w:b/>
                <w:bCs/>
                <w:color w:val="FFFFFF" w:themeColor="background1"/>
                <w:spacing w:val="30"/>
              </w:rPr>
            </w:pPr>
          </w:p>
          <w:p w14:paraId="53A0FAFA" w14:textId="7301DF02" w:rsidR="001A3B80" w:rsidRPr="0007489E" w:rsidRDefault="001A3B80" w:rsidP="0007489E">
            <w:pPr>
              <w:pStyle w:val="ListParagraph"/>
              <w:numPr>
                <w:ilvl w:val="0"/>
                <w:numId w:val="28"/>
              </w:numPr>
              <w:spacing w:line="276" w:lineRule="auto"/>
              <w:rPr>
                <w:rFonts w:ascii="Arial" w:hAnsi="Arial" w:cs="Arial"/>
                <w:b/>
                <w:bCs/>
                <w:color w:val="FFFFFF" w:themeColor="background1"/>
                <w:spacing w:val="30"/>
              </w:rPr>
            </w:pPr>
            <w:r w:rsidRPr="0007489E">
              <w:rPr>
                <w:rFonts w:ascii="Arial" w:hAnsi="Arial" w:cs="Arial"/>
                <w:b/>
                <w:bCs/>
                <w:color w:val="FFFFFF" w:themeColor="background1"/>
                <w:spacing w:val="30"/>
              </w:rPr>
              <w:t>Are there areas in which we should consider one off relaxation due to specific circumstances this year?</w:t>
            </w:r>
          </w:p>
        </w:tc>
      </w:tr>
      <w:tr w:rsidR="001A3B80" w:rsidRPr="00C45B03" w14:paraId="3DE00973" w14:textId="77777777" w:rsidTr="00154AE8">
        <w:trPr>
          <w:trHeight w:val="1134"/>
        </w:trPr>
        <w:tc>
          <w:tcPr>
            <w:tcW w:w="10343" w:type="dxa"/>
            <w:gridSpan w:val="2"/>
            <w:vAlign w:val="center"/>
          </w:tcPr>
          <w:p w14:paraId="323888AC" w14:textId="77777777" w:rsidR="001A3B80" w:rsidRPr="00C45B03" w:rsidRDefault="001A3B80" w:rsidP="00154AE8">
            <w:pPr>
              <w:spacing w:line="276" w:lineRule="auto"/>
              <w:rPr>
                <w:rFonts w:ascii="Arial" w:hAnsi="Arial" w:cs="Arial"/>
              </w:rPr>
            </w:pPr>
          </w:p>
        </w:tc>
      </w:tr>
      <w:tr w:rsidR="001A3B80" w:rsidRPr="00C45B03" w14:paraId="03EFF044" w14:textId="77777777" w:rsidTr="00154AE8">
        <w:trPr>
          <w:trHeight w:val="488"/>
        </w:trPr>
        <w:tc>
          <w:tcPr>
            <w:tcW w:w="5171" w:type="dxa"/>
            <w:shd w:val="clear" w:color="auto" w:fill="70ADA3"/>
            <w:vAlign w:val="center"/>
          </w:tcPr>
          <w:p w14:paraId="56D747E2" w14:textId="77777777" w:rsidR="001A3B80" w:rsidRPr="00C45B03" w:rsidRDefault="001A3B80" w:rsidP="00154AE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795204946"/>
            <w:placeholder>
              <w:docPart w:val="24EC6C3FCA74446CA201740A30D8FAD2"/>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1BED9167" w14:textId="77777777" w:rsidR="001A3B80" w:rsidRPr="00C45B03" w:rsidRDefault="001A3B80" w:rsidP="00154AE8">
                <w:pPr>
                  <w:spacing w:line="276" w:lineRule="auto"/>
                  <w:rPr>
                    <w:rFonts w:ascii="Arial" w:hAnsi="Arial" w:cs="Arial"/>
                  </w:rPr>
                </w:pPr>
                <w:r w:rsidRPr="00C45B03">
                  <w:rPr>
                    <w:rStyle w:val="RECBodyChar"/>
                    <w:rFonts w:eastAsiaTheme="minorHAnsi" w:cs="Arial"/>
                    <w:szCs w:val="22"/>
                  </w:rPr>
                  <w:t>Choose an item</w:t>
                </w:r>
              </w:p>
            </w:tc>
          </w:sdtContent>
        </w:sdt>
      </w:tr>
    </w:tbl>
    <w:p w14:paraId="0DB5FE13" w14:textId="77777777" w:rsidR="00C44A16" w:rsidRDefault="00C44A16" w:rsidP="00154AE8">
      <w:pPr>
        <w:pStyle w:val="RECHeadingLevel2"/>
        <w:numPr>
          <w:ilvl w:val="0"/>
          <w:numId w:val="0"/>
        </w:numPr>
      </w:pPr>
    </w:p>
    <w:tbl>
      <w:tblPr>
        <w:tblStyle w:val="TableGrid"/>
        <w:tblW w:w="9923" w:type="dxa"/>
        <w:tblLook w:val="01E0" w:firstRow="1" w:lastRow="1" w:firstColumn="1" w:lastColumn="1" w:noHBand="0" w:noVBand="0"/>
      </w:tblPr>
      <w:tblGrid>
        <w:gridCol w:w="5013"/>
        <w:gridCol w:w="4910"/>
      </w:tblGrid>
      <w:tr w:rsidR="001A3B80" w:rsidRPr="001A3B80" w14:paraId="1B57730D" w14:textId="77777777" w:rsidTr="00154AE8">
        <w:trPr>
          <w:trHeight w:val="439"/>
        </w:trPr>
        <w:tc>
          <w:tcPr>
            <w:tcW w:w="10343" w:type="dxa"/>
            <w:gridSpan w:val="2"/>
            <w:shd w:val="clear" w:color="auto" w:fill="70ADA3"/>
            <w:vAlign w:val="center"/>
          </w:tcPr>
          <w:p w14:paraId="72EA3B57" w14:textId="477BC44E" w:rsidR="001A3B80" w:rsidRDefault="001A3B80" w:rsidP="001A3B80">
            <w:pPr>
              <w:spacing w:line="276" w:lineRule="auto"/>
              <w:rPr>
                <w:rFonts w:ascii="Arial" w:hAnsi="Arial" w:cs="Arial"/>
                <w:b/>
                <w:bCs/>
                <w:color w:val="FFFFFF" w:themeColor="background1"/>
                <w:spacing w:val="30"/>
              </w:rPr>
            </w:pPr>
            <w:r>
              <w:rPr>
                <w:rFonts w:ascii="Arial" w:hAnsi="Arial" w:cs="Arial"/>
                <w:b/>
                <w:bCs/>
                <w:color w:val="FFFFFF" w:themeColor="background1"/>
                <w:spacing w:val="30"/>
              </w:rPr>
              <w:t>We consider it an important responsibility for the PAB to set appropriate controls over the operation of the Annual Rating.</w:t>
            </w:r>
            <w:r w:rsidR="0007489E">
              <w:rPr>
                <w:rFonts w:ascii="Arial" w:hAnsi="Arial" w:cs="Arial"/>
                <w:b/>
                <w:bCs/>
                <w:color w:val="FFFFFF" w:themeColor="background1"/>
                <w:spacing w:val="30"/>
              </w:rPr>
              <w:t xml:space="preserve"> </w:t>
            </w:r>
            <w:r>
              <w:rPr>
                <w:rFonts w:ascii="Arial" w:hAnsi="Arial" w:cs="Arial"/>
                <w:b/>
                <w:bCs/>
                <w:color w:val="FFFFFF" w:themeColor="background1"/>
                <w:spacing w:val="30"/>
              </w:rPr>
              <w:t>We have put in place the following:</w:t>
            </w:r>
          </w:p>
          <w:p w14:paraId="6F9D2040" w14:textId="77777777" w:rsidR="001A3B80" w:rsidRDefault="001A3B80" w:rsidP="001A3B80">
            <w:pPr>
              <w:spacing w:line="276" w:lineRule="auto"/>
              <w:rPr>
                <w:rFonts w:ascii="Arial" w:hAnsi="Arial" w:cs="Arial"/>
                <w:b/>
                <w:bCs/>
                <w:color w:val="FFFFFF" w:themeColor="background1"/>
                <w:spacing w:val="30"/>
              </w:rPr>
            </w:pPr>
          </w:p>
          <w:p w14:paraId="4F7BF1BB" w14:textId="08AF0A30" w:rsidR="001A3B80" w:rsidRDefault="001A3B80" w:rsidP="001A3B80">
            <w:pPr>
              <w:pStyle w:val="ListParagraph"/>
              <w:numPr>
                <w:ilvl w:val="6"/>
                <w:numId w:val="29"/>
              </w:numPr>
              <w:spacing w:line="276" w:lineRule="auto"/>
              <w:ind w:left="873"/>
              <w:rPr>
                <w:rFonts w:ascii="Arial" w:hAnsi="Arial" w:cs="Arial"/>
                <w:b/>
                <w:bCs/>
                <w:color w:val="FFFFFF" w:themeColor="background1"/>
                <w:spacing w:val="30"/>
              </w:rPr>
            </w:pPr>
            <w:r>
              <w:rPr>
                <w:rFonts w:ascii="Arial" w:hAnsi="Arial" w:cs="Arial"/>
                <w:b/>
                <w:bCs/>
                <w:color w:val="FFFFFF" w:themeColor="background1"/>
                <w:spacing w:val="30"/>
              </w:rPr>
              <w:t>PAB approve the criteria</w:t>
            </w:r>
          </w:p>
          <w:p w14:paraId="675D58D1" w14:textId="49F69BB8" w:rsidR="001A3B80" w:rsidRDefault="001A3B80" w:rsidP="001A3B80">
            <w:pPr>
              <w:pStyle w:val="ListParagraph"/>
              <w:numPr>
                <w:ilvl w:val="6"/>
                <w:numId w:val="29"/>
              </w:numPr>
              <w:spacing w:line="276" w:lineRule="auto"/>
              <w:ind w:left="873"/>
              <w:rPr>
                <w:rFonts w:ascii="Arial" w:hAnsi="Arial" w:cs="Arial"/>
                <w:b/>
                <w:bCs/>
                <w:color w:val="FFFFFF" w:themeColor="background1"/>
                <w:spacing w:val="30"/>
              </w:rPr>
            </w:pPr>
            <w:r>
              <w:rPr>
                <w:rFonts w:ascii="Arial" w:hAnsi="Arial" w:cs="Arial"/>
                <w:b/>
                <w:bCs/>
                <w:color w:val="FFFFFF" w:themeColor="background1"/>
                <w:spacing w:val="30"/>
              </w:rPr>
              <w:t>Following the criteria’s application PAB review the distribution of ratings and approve its application.  This allows for adjustments where a criteria which was approved in good faith does not have the intended effect.</w:t>
            </w:r>
          </w:p>
          <w:p w14:paraId="48716C8C" w14:textId="578D19A9" w:rsidR="001A3B80" w:rsidRDefault="001A3B80" w:rsidP="001A3B80">
            <w:pPr>
              <w:pStyle w:val="ListParagraph"/>
              <w:numPr>
                <w:ilvl w:val="6"/>
                <w:numId w:val="29"/>
              </w:numPr>
              <w:spacing w:line="276" w:lineRule="auto"/>
              <w:ind w:left="873"/>
              <w:rPr>
                <w:rFonts w:ascii="Arial" w:hAnsi="Arial" w:cs="Arial"/>
                <w:b/>
                <w:bCs/>
                <w:color w:val="FFFFFF" w:themeColor="background1"/>
                <w:spacing w:val="30"/>
              </w:rPr>
            </w:pPr>
            <w:r>
              <w:rPr>
                <w:rFonts w:ascii="Arial" w:hAnsi="Arial" w:cs="Arial"/>
                <w:b/>
                <w:bCs/>
                <w:color w:val="FFFFFF" w:themeColor="background1"/>
                <w:spacing w:val="30"/>
              </w:rPr>
              <w:t>Each Party with a rating that will be seen by others has a query window.</w:t>
            </w:r>
          </w:p>
          <w:p w14:paraId="366660DC" w14:textId="2C43D493" w:rsidR="001A3B80" w:rsidRPr="001A3B80" w:rsidRDefault="001A3B80" w:rsidP="001A3B80">
            <w:pPr>
              <w:pStyle w:val="ListParagraph"/>
              <w:numPr>
                <w:ilvl w:val="6"/>
                <w:numId w:val="29"/>
              </w:numPr>
              <w:spacing w:line="276" w:lineRule="auto"/>
              <w:ind w:left="873"/>
              <w:rPr>
                <w:rFonts w:ascii="Arial" w:hAnsi="Arial" w:cs="Arial"/>
                <w:b/>
                <w:bCs/>
                <w:color w:val="FFFFFF" w:themeColor="background1"/>
                <w:spacing w:val="30"/>
              </w:rPr>
            </w:pPr>
            <w:r>
              <w:rPr>
                <w:rFonts w:ascii="Arial" w:hAnsi="Arial" w:cs="Arial"/>
                <w:b/>
                <w:bCs/>
                <w:color w:val="FFFFFF" w:themeColor="background1"/>
                <w:spacing w:val="30"/>
              </w:rPr>
              <w:t>Only validated information is used – i.e. the rating is not driven by information provided by other organisations including central services.</w:t>
            </w:r>
          </w:p>
          <w:p w14:paraId="669349D0" w14:textId="77777777" w:rsidR="001A3B80" w:rsidRDefault="001A3B80" w:rsidP="001A3B80">
            <w:pPr>
              <w:spacing w:line="276" w:lineRule="auto"/>
              <w:rPr>
                <w:rFonts w:ascii="Arial" w:hAnsi="Arial" w:cs="Arial"/>
                <w:b/>
                <w:bCs/>
                <w:color w:val="FFFFFF" w:themeColor="background1"/>
                <w:spacing w:val="30"/>
              </w:rPr>
            </w:pPr>
          </w:p>
          <w:p w14:paraId="67864910" w14:textId="47558F0B" w:rsidR="001A3B80" w:rsidRPr="001A3B80" w:rsidRDefault="001A3B80" w:rsidP="002B1B22">
            <w:pPr>
              <w:pStyle w:val="ListParagraph"/>
              <w:numPr>
                <w:ilvl w:val="0"/>
                <w:numId w:val="28"/>
              </w:numPr>
              <w:spacing w:line="276" w:lineRule="auto"/>
              <w:rPr>
                <w:rFonts w:ascii="Arial" w:hAnsi="Arial" w:cs="Arial"/>
                <w:b/>
                <w:bCs/>
                <w:color w:val="FFFFFF" w:themeColor="background1"/>
                <w:spacing w:val="30"/>
              </w:rPr>
            </w:pPr>
            <w:r>
              <w:rPr>
                <w:rFonts w:ascii="Arial" w:hAnsi="Arial" w:cs="Arial"/>
                <w:b/>
                <w:bCs/>
                <w:color w:val="FFFFFF" w:themeColor="background1"/>
                <w:spacing w:val="30"/>
              </w:rPr>
              <w:t>Are there other controls the PAB should consider within this process?</w:t>
            </w:r>
            <w:r w:rsidR="009A6241">
              <w:rPr>
                <w:rFonts w:ascii="Arial" w:hAnsi="Arial" w:cs="Arial"/>
                <w:b/>
                <w:bCs/>
                <w:color w:val="FFFFFF" w:themeColor="background1"/>
                <w:spacing w:val="30"/>
              </w:rPr>
              <w:t xml:space="preserve">  If so</w:t>
            </w:r>
            <w:r w:rsidR="003E352E">
              <w:rPr>
                <w:rFonts w:ascii="Arial" w:hAnsi="Arial" w:cs="Arial"/>
                <w:b/>
                <w:bCs/>
                <w:color w:val="FFFFFF" w:themeColor="background1"/>
                <w:spacing w:val="30"/>
              </w:rPr>
              <w:t>,</w:t>
            </w:r>
            <w:r w:rsidR="009A6241">
              <w:rPr>
                <w:rFonts w:ascii="Arial" w:hAnsi="Arial" w:cs="Arial"/>
                <w:b/>
                <w:bCs/>
                <w:color w:val="FFFFFF" w:themeColor="background1"/>
                <w:spacing w:val="30"/>
              </w:rPr>
              <w:t xml:space="preserve"> wha</w:t>
            </w:r>
            <w:r w:rsidR="003E352E">
              <w:rPr>
                <w:rFonts w:ascii="Arial" w:hAnsi="Arial" w:cs="Arial"/>
                <w:b/>
                <w:bCs/>
                <w:color w:val="FFFFFF" w:themeColor="background1"/>
                <w:spacing w:val="30"/>
              </w:rPr>
              <w:t>t</w:t>
            </w:r>
            <w:r w:rsidR="009A6241">
              <w:rPr>
                <w:rFonts w:ascii="Arial" w:hAnsi="Arial" w:cs="Arial"/>
                <w:b/>
                <w:bCs/>
                <w:color w:val="FFFFFF" w:themeColor="background1"/>
                <w:spacing w:val="30"/>
              </w:rPr>
              <w:t>?</w:t>
            </w:r>
          </w:p>
          <w:p w14:paraId="25ADE5D9" w14:textId="77777777" w:rsidR="001A3B80" w:rsidRPr="001A3B80" w:rsidRDefault="001A3B80" w:rsidP="00154AE8">
            <w:pPr>
              <w:spacing w:line="276" w:lineRule="auto"/>
              <w:rPr>
                <w:rFonts w:ascii="Arial" w:hAnsi="Arial" w:cs="Arial"/>
                <w:b/>
                <w:bCs/>
                <w:color w:val="FFFFFF" w:themeColor="background1"/>
                <w:spacing w:val="30"/>
              </w:rPr>
            </w:pPr>
          </w:p>
        </w:tc>
      </w:tr>
      <w:tr w:rsidR="001A3B80" w:rsidRPr="00C45B03" w14:paraId="4D6303DE" w14:textId="77777777" w:rsidTr="00154AE8">
        <w:trPr>
          <w:trHeight w:val="1134"/>
        </w:trPr>
        <w:tc>
          <w:tcPr>
            <w:tcW w:w="10343" w:type="dxa"/>
            <w:gridSpan w:val="2"/>
            <w:vAlign w:val="center"/>
          </w:tcPr>
          <w:p w14:paraId="04E57C90" w14:textId="77777777" w:rsidR="001A3B80" w:rsidRPr="00C45B03" w:rsidRDefault="001A3B80" w:rsidP="00154AE8">
            <w:pPr>
              <w:spacing w:line="276" w:lineRule="auto"/>
              <w:rPr>
                <w:rFonts w:ascii="Arial" w:hAnsi="Arial" w:cs="Arial"/>
              </w:rPr>
            </w:pPr>
          </w:p>
          <w:p w14:paraId="7AC4078F" w14:textId="77777777" w:rsidR="001A3B80" w:rsidRPr="00C45B03" w:rsidRDefault="001A3B80" w:rsidP="002C657D">
            <w:pPr>
              <w:spacing w:line="276" w:lineRule="auto"/>
              <w:rPr>
                <w:rFonts w:ascii="Arial" w:hAnsi="Arial" w:cs="Arial"/>
              </w:rPr>
            </w:pPr>
          </w:p>
        </w:tc>
      </w:tr>
      <w:tr w:rsidR="001A3B80" w:rsidRPr="00C45B03" w14:paraId="0F153224" w14:textId="77777777" w:rsidTr="00154AE8">
        <w:trPr>
          <w:trHeight w:val="488"/>
        </w:trPr>
        <w:tc>
          <w:tcPr>
            <w:tcW w:w="5171" w:type="dxa"/>
            <w:shd w:val="clear" w:color="auto" w:fill="70ADA3"/>
            <w:vAlign w:val="center"/>
          </w:tcPr>
          <w:p w14:paraId="6A982C7E" w14:textId="77777777" w:rsidR="001A3B80" w:rsidRPr="00C45B03" w:rsidRDefault="001A3B80" w:rsidP="00154AE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936716168"/>
            <w:placeholder>
              <w:docPart w:val="5211D1E40B324402A69965B14C34DDD8"/>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6AEFDD99" w14:textId="77777777" w:rsidR="001A3B80" w:rsidRPr="00C45B03" w:rsidRDefault="001A3B80" w:rsidP="00154AE8">
                <w:pPr>
                  <w:spacing w:line="276" w:lineRule="auto"/>
                  <w:rPr>
                    <w:rFonts w:ascii="Arial" w:hAnsi="Arial" w:cs="Arial"/>
                  </w:rPr>
                </w:pPr>
                <w:r w:rsidRPr="00C45B03">
                  <w:rPr>
                    <w:rStyle w:val="RECBodyChar"/>
                    <w:rFonts w:eastAsiaTheme="minorHAnsi" w:cs="Arial"/>
                    <w:szCs w:val="22"/>
                  </w:rPr>
                  <w:t>Choose an item</w:t>
                </w:r>
              </w:p>
            </w:tc>
          </w:sdtContent>
        </w:sdt>
      </w:tr>
    </w:tbl>
    <w:p w14:paraId="79DB28F3" w14:textId="77777777" w:rsidR="001A3B80" w:rsidRDefault="001A3B80" w:rsidP="00154AE8">
      <w:pPr>
        <w:pStyle w:val="RECHeadingLevel2"/>
        <w:numPr>
          <w:ilvl w:val="0"/>
          <w:numId w:val="0"/>
        </w:numPr>
      </w:pPr>
    </w:p>
    <w:tbl>
      <w:tblPr>
        <w:tblStyle w:val="TableGrid"/>
        <w:tblW w:w="9923" w:type="dxa"/>
        <w:tblLook w:val="01E0" w:firstRow="1" w:lastRow="1" w:firstColumn="1" w:lastColumn="1" w:noHBand="0" w:noVBand="0"/>
      </w:tblPr>
      <w:tblGrid>
        <w:gridCol w:w="5013"/>
        <w:gridCol w:w="4910"/>
      </w:tblGrid>
      <w:tr w:rsidR="001A3B80" w:rsidRPr="001A3B80" w14:paraId="537719D0" w14:textId="77777777" w:rsidTr="00154AE8">
        <w:trPr>
          <w:trHeight w:val="439"/>
        </w:trPr>
        <w:tc>
          <w:tcPr>
            <w:tcW w:w="10343" w:type="dxa"/>
            <w:gridSpan w:val="2"/>
            <w:shd w:val="clear" w:color="auto" w:fill="70ADA3"/>
            <w:vAlign w:val="center"/>
          </w:tcPr>
          <w:p w14:paraId="628B5A47" w14:textId="2B796D4E" w:rsidR="001A3B80" w:rsidRPr="001A3B80" w:rsidRDefault="001A3B80" w:rsidP="001A3B80">
            <w:pPr>
              <w:spacing w:line="276" w:lineRule="auto"/>
              <w:ind w:left="360"/>
              <w:rPr>
                <w:rFonts w:ascii="Arial" w:hAnsi="Arial" w:cs="Arial"/>
                <w:b/>
                <w:bCs/>
                <w:color w:val="FFFFFF" w:themeColor="background1"/>
                <w:spacing w:val="30"/>
              </w:rPr>
            </w:pPr>
            <w:r>
              <w:rPr>
                <w:rFonts w:ascii="Arial" w:hAnsi="Arial" w:cs="Arial"/>
                <w:b/>
                <w:bCs/>
                <w:color w:val="FFFFFF" w:themeColor="background1"/>
                <w:spacing w:val="30"/>
              </w:rPr>
              <w:t>1</w:t>
            </w:r>
            <w:r w:rsidR="00154AE8">
              <w:rPr>
                <w:rFonts w:ascii="Arial" w:hAnsi="Arial" w:cs="Arial"/>
                <w:b/>
                <w:bCs/>
                <w:color w:val="FFFFFF" w:themeColor="background1"/>
                <w:spacing w:val="30"/>
              </w:rPr>
              <w:t>2</w:t>
            </w:r>
            <w:r>
              <w:rPr>
                <w:rFonts w:ascii="Arial" w:hAnsi="Arial" w:cs="Arial"/>
                <w:b/>
                <w:bCs/>
                <w:color w:val="FFFFFF" w:themeColor="background1"/>
                <w:spacing w:val="30"/>
              </w:rPr>
              <w:t xml:space="preserve">. </w:t>
            </w:r>
            <w:r w:rsidRPr="001A3B80">
              <w:rPr>
                <w:rFonts w:ascii="Arial" w:hAnsi="Arial" w:cs="Arial"/>
                <w:b/>
                <w:bCs/>
                <w:color w:val="FFFFFF" w:themeColor="background1"/>
                <w:spacing w:val="30"/>
              </w:rPr>
              <w:t>Do you have any other comments on the Annual Rating?</w:t>
            </w:r>
          </w:p>
          <w:p w14:paraId="58AF2DA6" w14:textId="7B5C3992" w:rsidR="001A3B80" w:rsidRPr="001A3B80" w:rsidRDefault="001A3B80" w:rsidP="001A3B80">
            <w:pPr>
              <w:spacing w:line="276" w:lineRule="auto"/>
              <w:rPr>
                <w:rFonts w:ascii="Arial" w:hAnsi="Arial" w:cs="Arial"/>
                <w:b/>
                <w:bCs/>
                <w:color w:val="FFFFFF" w:themeColor="background1"/>
                <w:spacing w:val="30"/>
              </w:rPr>
            </w:pPr>
          </w:p>
        </w:tc>
      </w:tr>
      <w:tr w:rsidR="001A3B80" w:rsidRPr="00C45B03" w14:paraId="0561BC0F" w14:textId="77777777" w:rsidTr="00154AE8">
        <w:trPr>
          <w:trHeight w:val="1134"/>
        </w:trPr>
        <w:tc>
          <w:tcPr>
            <w:tcW w:w="10343" w:type="dxa"/>
            <w:gridSpan w:val="2"/>
            <w:vAlign w:val="center"/>
          </w:tcPr>
          <w:p w14:paraId="7F3DEAB2" w14:textId="77777777" w:rsidR="001A3B80" w:rsidRPr="00C45B03" w:rsidRDefault="001A3B80" w:rsidP="002C657D">
            <w:pPr>
              <w:spacing w:line="276" w:lineRule="auto"/>
              <w:rPr>
                <w:rFonts w:ascii="Arial" w:hAnsi="Arial" w:cs="Arial"/>
              </w:rPr>
            </w:pPr>
          </w:p>
        </w:tc>
      </w:tr>
      <w:tr w:rsidR="001A3B80" w:rsidRPr="00C45B03" w14:paraId="7D6AA383" w14:textId="77777777" w:rsidTr="00154AE8">
        <w:trPr>
          <w:trHeight w:val="488"/>
        </w:trPr>
        <w:tc>
          <w:tcPr>
            <w:tcW w:w="5171" w:type="dxa"/>
            <w:shd w:val="clear" w:color="auto" w:fill="70ADA3"/>
            <w:vAlign w:val="center"/>
          </w:tcPr>
          <w:p w14:paraId="117835A3" w14:textId="77777777" w:rsidR="001A3B80" w:rsidRPr="00C45B03" w:rsidRDefault="001A3B80" w:rsidP="00154AE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990594091"/>
            <w:placeholder>
              <w:docPart w:val="8FE9EFC83CF24490A6DE96F1662240D4"/>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4BAE6BCE" w14:textId="77777777" w:rsidR="001A3B80" w:rsidRPr="00C45B03" w:rsidRDefault="001A3B80" w:rsidP="00154AE8">
                <w:pPr>
                  <w:spacing w:line="276" w:lineRule="auto"/>
                  <w:rPr>
                    <w:rFonts w:ascii="Arial" w:hAnsi="Arial" w:cs="Arial"/>
                  </w:rPr>
                </w:pPr>
                <w:r w:rsidRPr="00C45B03">
                  <w:rPr>
                    <w:rStyle w:val="RECBodyChar"/>
                    <w:rFonts w:eastAsiaTheme="minorHAnsi" w:cs="Arial"/>
                    <w:szCs w:val="22"/>
                  </w:rPr>
                  <w:t>Choose an item</w:t>
                </w:r>
              </w:p>
            </w:tc>
          </w:sdtContent>
        </w:sdt>
      </w:tr>
    </w:tbl>
    <w:p w14:paraId="0987D717" w14:textId="68DD5BBC" w:rsidR="001A3B80" w:rsidRDefault="001A3B80" w:rsidP="00AC6088">
      <w:pPr>
        <w:pStyle w:val="RECHeadingLevel2"/>
        <w:numPr>
          <w:ilvl w:val="0"/>
          <w:numId w:val="0"/>
        </w:numPr>
        <w:ind w:left="1134" w:hanging="1134"/>
      </w:pPr>
    </w:p>
    <w:p w14:paraId="0F152240" w14:textId="77777777" w:rsidR="001A3B80" w:rsidRDefault="001A3B80">
      <w:pPr>
        <w:rPr>
          <w:rFonts w:ascii="Arial" w:hAnsi="Arial" w:cs="Arial"/>
          <w:b/>
          <w:bCs/>
          <w:caps/>
          <w:color w:val="70ADA3"/>
          <w:sz w:val="22"/>
        </w:rPr>
      </w:pPr>
      <w:r>
        <w:br w:type="page"/>
      </w:r>
    </w:p>
    <w:p w14:paraId="314CC88E" w14:textId="77777777" w:rsidR="001A3B80" w:rsidRDefault="001A3B80" w:rsidP="001A3B80">
      <w:pPr>
        <w:pStyle w:val="RECCommitteeNameTitle"/>
      </w:pPr>
      <w:r>
        <w:t>Appendix 1 previously agreed criteria</w:t>
      </w:r>
    </w:p>
    <w:p w14:paraId="69B6B02C" w14:textId="77777777" w:rsidR="001A3B80" w:rsidRDefault="001A3B80" w:rsidP="001A3B80">
      <w:pPr>
        <w:spacing w:line="276" w:lineRule="auto"/>
        <w:rPr>
          <w:rFonts w:ascii="Arial" w:hAnsi="Arial" w:cs="Arial"/>
          <w:b/>
          <w:bCs/>
          <w:sz w:val="20"/>
          <w:szCs w:val="20"/>
        </w:rPr>
      </w:pPr>
    </w:p>
    <w:p w14:paraId="209177DB" w14:textId="77777777" w:rsidR="001A3B80" w:rsidRPr="004A57F3" w:rsidRDefault="001A3B80" w:rsidP="001A3B80">
      <w:pPr>
        <w:spacing w:line="276" w:lineRule="auto"/>
        <w:rPr>
          <w:rFonts w:ascii="Arial" w:hAnsi="Arial" w:cs="Arial"/>
          <w:b/>
          <w:bCs/>
          <w:sz w:val="20"/>
          <w:szCs w:val="20"/>
        </w:rPr>
      </w:pPr>
      <w:r w:rsidRPr="004A57F3">
        <w:rPr>
          <w:rFonts w:ascii="Arial" w:hAnsi="Arial" w:cs="Arial"/>
          <w:b/>
          <w:bCs/>
          <w:sz w:val="20"/>
          <w:szCs w:val="20"/>
        </w:rPr>
        <w:t>Related to Performance Assurance Techniques issued when below market standards</w:t>
      </w:r>
    </w:p>
    <w:tbl>
      <w:tblPr>
        <w:tblStyle w:val="ListTable4-Accent6"/>
        <w:tblpPr w:leftFromText="180" w:rightFromText="180" w:vertAnchor="text" w:horzAnchor="margin" w:tblpY="141"/>
        <w:tblW w:w="10285" w:type="dxa"/>
        <w:tblLayout w:type="fixed"/>
        <w:tblLook w:val="04A0" w:firstRow="1" w:lastRow="0" w:firstColumn="1" w:lastColumn="0" w:noHBand="0" w:noVBand="1"/>
      </w:tblPr>
      <w:tblGrid>
        <w:gridCol w:w="1979"/>
        <w:gridCol w:w="2076"/>
        <w:gridCol w:w="2077"/>
        <w:gridCol w:w="2076"/>
        <w:gridCol w:w="2077"/>
      </w:tblGrid>
      <w:tr w:rsidR="001A3B80" w:rsidRPr="00B37D26" w14:paraId="2681870B" w14:textId="77777777" w:rsidTr="00154AE8">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80" w:type="dxa"/>
            <w:hideMark/>
          </w:tcPr>
          <w:p w14:paraId="07AFC74E" w14:textId="7A29EA2F" w:rsidR="001A3B80" w:rsidRPr="00B37D26" w:rsidRDefault="001A3B80" w:rsidP="00154AE8">
            <w:pPr>
              <w:spacing w:line="276" w:lineRule="auto"/>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Criteria</w:t>
            </w:r>
          </w:p>
        </w:tc>
        <w:tc>
          <w:tcPr>
            <w:tcW w:w="2076" w:type="dxa"/>
            <w:noWrap/>
            <w:hideMark/>
          </w:tcPr>
          <w:p w14:paraId="7D7DBE65"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No Material Weakness</w:t>
            </w:r>
          </w:p>
        </w:tc>
        <w:tc>
          <w:tcPr>
            <w:tcW w:w="2077" w:type="dxa"/>
            <w:noWrap/>
            <w:hideMark/>
          </w:tcPr>
          <w:p w14:paraId="5BFE1855"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Minor Weakness</w:t>
            </w:r>
          </w:p>
        </w:tc>
        <w:tc>
          <w:tcPr>
            <w:tcW w:w="2076" w:type="dxa"/>
            <w:noWrap/>
            <w:hideMark/>
          </w:tcPr>
          <w:p w14:paraId="3DF86798"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Moderate Weakness</w:t>
            </w:r>
          </w:p>
        </w:tc>
        <w:tc>
          <w:tcPr>
            <w:tcW w:w="2077" w:type="dxa"/>
            <w:noWrap/>
            <w:hideMark/>
          </w:tcPr>
          <w:p w14:paraId="7DAB0F93"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Severe Weakness</w:t>
            </w:r>
          </w:p>
        </w:tc>
      </w:tr>
      <w:tr w:rsidR="001A3B80" w:rsidRPr="00042598" w14:paraId="7077CDED" w14:textId="77777777" w:rsidTr="00154AE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80" w:type="dxa"/>
          </w:tcPr>
          <w:p w14:paraId="52268896" w14:textId="77777777" w:rsidR="001A3B80" w:rsidRPr="00424DC9" w:rsidRDefault="001A3B80" w:rsidP="00154AE8">
            <w:pPr>
              <w:spacing w:line="276" w:lineRule="auto"/>
              <w:rPr>
                <w:rFonts w:ascii="Arial" w:eastAsia="Times New Roman" w:hAnsi="Arial" w:cs="Arial"/>
                <w:color w:val="000000"/>
                <w:sz w:val="20"/>
                <w:szCs w:val="20"/>
                <w:lang w:eastAsia="en-GB"/>
              </w:rPr>
            </w:pPr>
            <w:r w:rsidRPr="00424DC9">
              <w:rPr>
                <w:rFonts w:ascii="Arial" w:eastAsia="Times New Roman" w:hAnsi="Arial" w:cs="Arial"/>
                <w:color w:val="000000"/>
                <w:sz w:val="20"/>
                <w:szCs w:val="20"/>
                <w:lang w:eastAsia="en-GB"/>
              </w:rPr>
              <w:t xml:space="preserve">Action Plan PAT issued </w:t>
            </w:r>
          </w:p>
        </w:tc>
        <w:tc>
          <w:tcPr>
            <w:tcW w:w="2076" w:type="dxa"/>
            <w:noWrap/>
          </w:tcPr>
          <w:p w14:paraId="2B52C94C"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2201242E"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042598">
              <w:rPr>
                <w:rFonts w:ascii="Monotype Sorts" w:eastAsia="Times New Roman" w:hAnsi="Monotype Sorts" w:cs="Calibri"/>
                <w:color w:val="000000"/>
                <w:lang w:eastAsia="en-GB"/>
              </w:rPr>
              <w:t>3</w:t>
            </w:r>
          </w:p>
        </w:tc>
        <w:tc>
          <w:tcPr>
            <w:tcW w:w="2076" w:type="dxa"/>
            <w:noWrap/>
          </w:tcPr>
          <w:p w14:paraId="20D5BBB3"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Multiple action plans</w:t>
            </w:r>
          </w:p>
        </w:tc>
        <w:tc>
          <w:tcPr>
            <w:tcW w:w="2077" w:type="dxa"/>
            <w:noWrap/>
          </w:tcPr>
          <w:p w14:paraId="428E8457" w14:textId="77777777" w:rsidR="001A3B80" w:rsidRPr="00692B72"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r>
      <w:tr w:rsidR="001A3B80" w:rsidRPr="00042598" w14:paraId="44261601" w14:textId="77777777" w:rsidTr="00154AE8">
        <w:trPr>
          <w:trHeight w:val="280"/>
        </w:trPr>
        <w:tc>
          <w:tcPr>
            <w:cnfStyle w:val="001000000000" w:firstRow="0" w:lastRow="0" w:firstColumn="1" w:lastColumn="0" w:oddVBand="0" w:evenVBand="0" w:oddHBand="0" w:evenHBand="0" w:firstRowFirstColumn="0" w:firstRowLastColumn="0" w:lastRowFirstColumn="0" w:lastRowLastColumn="0"/>
            <w:tcW w:w="1980" w:type="dxa"/>
          </w:tcPr>
          <w:p w14:paraId="3F23F283" w14:textId="350A0A81" w:rsidR="001A3B80" w:rsidRPr="00424DC9" w:rsidRDefault="001A3B80" w:rsidP="00154AE8">
            <w:pPr>
              <w:spacing w:line="276" w:lineRule="auto"/>
              <w:rPr>
                <w:rFonts w:ascii="Arial" w:eastAsia="Times New Roman" w:hAnsi="Arial" w:cs="Arial"/>
                <w:color w:val="000000"/>
                <w:sz w:val="20"/>
                <w:szCs w:val="20"/>
                <w:lang w:eastAsia="en-GB"/>
              </w:rPr>
            </w:pPr>
            <w:r w:rsidRPr="00424DC9">
              <w:rPr>
                <w:rFonts w:ascii="Arial" w:eastAsia="Times New Roman" w:hAnsi="Arial" w:cs="Arial"/>
                <w:color w:val="000000"/>
                <w:sz w:val="20"/>
                <w:szCs w:val="20"/>
                <w:lang w:eastAsia="en-GB"/>
              </w:rPr>
              <w:t>Management Assertion PAT Issue</w:t>
            </w:r>
            <w:r>
              <w:rPr>
                <w:rFonts w:ascii="Arial" w:eastAsia="Times New Roman" w:hAnsi="Arial" w:cs="Arial"/>
                <w:color w:val="000000"/>
                <w:sz w:val="20"/>
                <w:szCs w:val="20"/>
                <w:lang w:eastAsia="en-GB"/>
              </w:rPr>
              <w:t>d</w:t>
            </w:r>
            <w:r w:rsidRPr="00424DC9">
              <w:rPr>
                <w:rFonts w:ascii="Arial" w:eastAsia="Times New Roman" w:hAnsi="Arial" w:cs="Arial"/>
                <w:color w:val="000000"/>
                <w:sz w:val="20"/>
                <w:szCs w:val="20"/>
                <w:lang w:eastAsia="en-GB"/>
              </w:rPr>
              <w:t xml:space="preserve"> </w:t>
            </w:r>
          </w:p>
        </w:tc>
        <w:tc>
          <w:tcPr>
            <w:tcW w:w="2076" w:type="dxa"/>
            <w:noWrap/>
          </w:tcPr>
          <w:p w14:paraId="611B5757"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70F296F2"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2076" w:type="dxa"/>
            <w:noWrap/>
          </w:tcPr>
          <w:p w14:paraId="2595A2CC"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042598">
              <w:rPr>
                <w:rFonts w:ascii="Monotype Sorts" w:eastAsia="Times New Roman" w:hAnsi="Monotype Sorts" w:cs="Calibri"/>
                <w:color w:val="000000"/>
                <w:lang w:eastAsia="en-GB"/>
              </w:rPr>
              <w:t>3</w:t>
            </w:r>
          </w:p>
        </w:tc>
        <w:tc>
          <w:tcPr>
            <w:tcW w:w="2077" w:type="dxa"/>
            <w:noWrap/>
          </w:tcPr>
          <w:p w14:paraId="789340B3" w14:textId="77777777" w:rsidR="001A3B80" w:rsidRPr="00692B72"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r>
      <w:tr w:rsidR="001A3B80" w:rsidRPr="00042598" w14:paraId="0ED1AA3A" w14:textId="77777777" w:rsidTr="00154AE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80" w:type="dxa"/>
          </w:tcPr>
          <w:p w14:paraId="0426EB53" w14:textId="77777777" w:rsidR="001A3B80" w:rsidRPr="00424DC9" w:rsidRDefault="001A3B80" w:rsidP="00154AE8">
            <w:pPr>
              <w:spacing w:line="276" w:lineRule="auto"/>
              <w:rPr>
                <w:rFonts w:ascii="Arial" w:eastAsia="Times New Roman" w:hAnsi="Arial" w:cs="Arial"/>
                <w:color w:val="000000"/>
                <w:sz w:val="20"/>
                <w:szCs w:val="20"/>
                <w:lang w:eastAsia="en-GB"/>
              </w:rPr>
            </w:pPr>
            <w:r w:rsidRPr="00424DC9">
              <w:rPr>
                <w:rFonts w:ascii="Arial" w:eastAsia="Times New Roman" w:hAnsi="Arial" w:cs="Arial"/>
                <w:color w:val="000000"/>
                <w:sz w:val="20"/>
                <w:szCs w:val="20"/>
                <w:lang w:eastAsia="en-GB"/>
              </w:rPr>
              <w:t>Specific Condition PAT Issued</w:t>
            </w:r>
          </w:p>
        </w:tc>
        <w:tc>
          <w:tcPr>
            <w:tcW w:w="2076" w:type="dxa"/>
            <w:noWrap/>
          </w:tcPr>
          <w:p w14:paraId="641E8327"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019A4B42"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6" w:type="dxa"/>
            <w:noWrap/>
          </w:tcPr>
          <w:p w14:paraId="1745DF85"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6E9CC22A" w14:textId="77777777" w:rsidR="001A3B80" w:rsidRPr="00692B72"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042598">
              <w:rPr>
                <w:rFonts w:ascii="Monotype Sorts" w:eastAsia="Times New Roman" w:hAnsi="Monotype Sorts" w:cs="Calibri"/>
                <w:color w:val="000000"/>
                <w:lang w:eastAsia="en-GB"/>
              </w:rPr>
              <w:t>3</w:t>
            </w:r>
          </w:p>
        </w:tc>
      </w:tr>
      <w:tr w:rsidR="001A3B80" w:rsidRPr="00042598" w14:paraId="0D497A28" w14:textId="77777777" w:rsidTr="00154AE8">
        <w:trPr>
          <w:trHeight w:val="280"/>
        </w:trPr>
        <w:tc>
          <w:tcPr>
            <w:cnfStyle w:val="001000000000" w:firstRow="0" w:lastRow="0" w:firstColumn="1" w:lastColumn="0" w:oddVBand="0" w:evenVBand="0" w:oddHBand="0" w:evenHBand="0" w:firstRowFirstColumn="0" w:firstRowLastColumn="0" w:lastRowFirstColumn="0" w:lastRowLastColumn="0"/>
            <w:tcW w:w="1980" w:type="dxa"/>
          </w:tcPr>
          <w:p w14:paraId="1C7C3097" w14:textId="77777777" w:rsidR="001A3B80" w:rsidRPr="00424DC9" w:rsidRDefault="001A3B80" w:rsidP="00154AE8">
            <w:pPr>
              <w:spacing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Referral to Ofgem</w:t>
            </w:r>
          </w:p>
        </w:tc>
        <w:tc>
          <w:tcPr>
            <w:tcW w:w="2076" w:type="dxa"/>
            <w:noWrap/>
          </w:tcPr>
          <w:p w14:paraId="6360C933"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13139A26"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2076" w:type="dxa"/>
            <w:noWrap/>
          </w:tcPr>
          <w:p w14:paraId="720D5781"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04E2D672" w14:textId="77777777" w:rsidR="001A3B80" w:rsidRPr="00692B72"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042598">
              <w:rPr>
                <w:rFonts w:ascii="Monotype Sorts" w:eastAsia="Times New Roman" w:hAnsi="Monotype Sorts" w:cs="Calibri"/>
                <w:color w:val="000000"/>
                <w:lang w:eastAsia="en-GB"/>
              </w:rPr>
              <w:t>3</w:t>
            </w:r>
          </w:p>
        </w:tc>
      </w:tr>
      <w:tr w:rsidR="001A3B80" w:rsidRPr="00042598" w14:paraId="3E46DA41" w14:textId="77777777" w:rsidTr="00154AE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80" w:type="dxa"/>
          </w:tcPr>
          <w:p w14:paraId="56E0007C" w14:textId="77777777" w:rsidR="001A3B80" w:rsidRPr="00424DC9" w:rsidRDefault="001A3B80" w:rsidP="00154AE8">
            <w:pPr>
              <w:spacing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Event of Default</w:t>
            </w:r>
          </w:p>
        </w:tc>
        <w:tc>
          <w:tcPr>
            <w:tcW w:w="2076" w:type="dxa"/>
            <w:noWrap/>
          </w:tcPr>
          <w:p w14:paraId="6A7F7879"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373DBB95"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6" w:type="dxa"/>
            <w:noWrap/>
          </w:tcPr>
          <w:p w14:paraId="5652261C"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288CD7FD" w14:textId="77777777" w:rsidR="001A3B80" w:rsidRPr="00692B72"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042598">
              <w:rPr>
                <w:rFonts w:ascii="Monotype Sorts" w:eastAsia="Times New Roman" w:hAnsi="Monotype Sorts" w:cs="Calibri"/>
                <w:color w:val="000000"/>
                <w:lang w:eastAsia="en-GB"/>
              </w:rPr>
              <w:t>3</w:t>
            </w:r>
          </w:p>
        </w:tc>
      </w:tr>
    </w:tbl>
    <w:p w14:paraId="3F2FC52F" w14:textId="77777777" w:rsidR="001A3B80" w:rsidRDefault="001A3B80" w:rsidP="001A3B80">
      <w:pPr>
        <w:spacing w:line="276" w:lineRule="auto"/>
        <w:rPr>
          <w:rFonts w:ascii="Arial" w:hAnsi="Arial" w:cs="Arial"/>
          <w:sz w:val="20"/>
          <w:szCs w:val="20"/>
        </w:rPr>
      </w:pPr>
    </w:p>
    <w:p w14:paraId="26AC6030" w14:textId="77777777" w:rsidR="001A3B80" w:rsidRPr="004851F2" w:rsidRDefault="001A3B80" w:rsidP="001A3B80">
      <w:pPr>
        <w:spacing w:line="276" w:lineRule="auto"/>
        <w:rPr>
          <w:rFonts w:ascii="Arial" w:hAnsi="Arial" w:cs="Arial"/>
          <w:sz w:val="20"/>
          <w:szCs w:val="20"/>
        </w:rPr>
      </w:pPr>
      <w:r w:rsidRPr="5CE5B221">
        <w:rPr>
          <w:rFonts w:ascii="Arial" w:hAnsi="Arial" w:cs="Arial"/>
          <w:b/>
          <w:bCs/>
          <w:sz w:val="20"/>
          <w:szCs w:val="20"/>
        </w:rPr>
        <w:t>Related to maintaining REC Qualification</w:t>
      </w:r>
    </w:p>
    <w:tbl>
      <w:tblPr>
        <w:tblStyle w:val="ListTable4-Accent6"/>
        <w:tblpPr w:leftFromText="180" w:rightFromText="180" w:vertAnchor="text" w:horzAnchor="margin" w:tblpY="141"/>
        <w:tblW w:w="10285" w:type="dxa"/>
        <w:tblLayout w:type="fixed"/>
        <w:tblLook w:val="04A0" w:firstRow="1" w:lastRow="0" w:firstColumn="1" w:lastColumn="0" w:noHBand="0" w:noVBand="1"/>
      </w:tblPr>
      <w:tblGrid>
        <w:gridCol w:w="1979"/>
        <w:gridCol w:w="2076"/>
        <w:gridCol w:w="2077"/>
        <w:gridCol w:w="2076"/>
        <w:gridCol w:w="2077"/>
      </w:tblGrid>
      <w:tr w:rsidR="001A3B80" w:rsidRPr="00B37D26" w14:paraId="5F88FF4E" w14:textId="77777777" w:rsidTr="00154AE8">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79" w:type="dxa"/>
            <w:hideMark/>
          </w:tcPr>
          <w:p w14:paraId="3DF2C92F" w14:textId="5D41D366" w:rsidR="001A3B80" w:rsidRPr="00B37D26" w:rsidRDefault="001A3B80" w:rsidP="00154AE8">
            <w:pPr>
              <w:spacing w:line="276" w:lineRule="auto"/>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Criteria</w:t>
            </w:r>
          </w:p>
        </w:tc>
        <w:tc>
          <w:tcPr>
            <w:tcW w:w="2076" w:type="dxa"/>
            <w:noWrap/>
            <w:hideMark/>
          </w:tcPr>
          <w:p w14:paraId="261CEF4F"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No Material Weakness</w:t>
            </w:r>
          </w:p>
        </w:tc>
        <w:tc>
          <w:tcPr>
            <w:tcW w:w="2077" w:type="dxa"/>
            <w:noWrap/>
            <w:hideMark/>
          </w:tcPr>
          <w:p w14:paraId="3F157E5E"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Minor Weakness</w:t>
            </w:r>
          </w:p>
        </w:tc>
        <w:tc>
          <w:tcPr>
            <w:tcW w:w="2076" w:type="dxa"/>
            <w:noWrap/>
            <w:hideMark/>
          </w:tcPr>
          <w:p w14:paraId="369DBFBB"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Moderate Weakness</w:t>
            </w:r>
          </w:p>
        </w:tc>
        <w:tc>
          <w:tcPr>
            <w:tcW w:w="2077" w:type="dxa"/>
            <w:noWrap/>
            <w:hideMark/>
          </w:tcPr>
          <w:p w14:paraId="5CD12BC5"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Severe Weakness</w:t>
            </w:r>
          </w:p>
        </w:tc>
      </w:tr>
      <w:tr w:rsidR="001A3B80" w:rsidRPr="00042598" w14:paraId="1FEC4221" w14:textId="77777777" w:rsidTr="00154AE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79" w:type="dxa"/>
          </w:tcPr>
          <w:p w14:paraId="25B72BE7" w14:textId="77777777" w:rsidR="001A3B80" w:rsidRPr="00424DC9" w:rsidRDefault="001A3B80" w:rsidP="00154AE8">
            <w:pPr>
              <w:spacing w:line="276" w:lineRule="auto"/>
              <w:rPr>
                <w:rFonts w:ascii="Arial" w:eastAsia="Times New Roman" w:hAnsi="Arial" w:cs="Arial"/>
                <w:color w:val="000000"/>
                <w:sz w:val="20"/>
                <w:szCs w:val="20"/>
                <w:lang w:eastAsia="en-GB"/>
              </w:rPr>
            </w:pPr>
            <w:r w:rsidRPr="00424DC9">
              <w:rPr>
                <w:rFonts w:ascii="Arial" w:eastAsia="Times New Roman" w:hAnsi="Arial" w:cs="Arial"/>
                <w:color w:val="000000"/>
                <w:sz w:val="20"/>
                <w:szCs w:val="20"/>
                <w:lang w:eastAsia="en-GB"/>
              </w:rPr>
              <w:t xml:space="preserve">Maintenance of Qualification Delay </w:t>
            </w:r>
            <w:r w:rsidRPr="004851F2">
              <w:rPr>
                <w:rFonts w:ascii="Arial" w:eastAsia="Times New Roman" w:hAnsi="Arial" w:cs="Arial"/>
                <w:color w:val="000000"/>
                <w:sz w:val="20"/>
                <w:szCs w:val="20"/>
                <w:lang w:eastAsia="en-GB"/>
              </w:rPr>
              <w:t>of 1 month or more</w:t>
            </w:r>
          </w:p>
        </w:tc>
        <w:tc>
          <w:tcPr>
            <w:tcW w:w="2076" w:type="dxa"/>
            <w:noWrap/>
          </w:tcPr>
          <w:p w14:paraId="7F1C0B37"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71E73610"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2076" w:type="dxa"/>
            <w:noWrap/>
          </w:tcPr>
          <w:p w14:paraId="4E11F208" w14:textId="77777777" w:rsidR="001A3B80" w:rsidRPr="00424DC9"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042598">
              <w:rPr>
                <w:rFonts w:ascii="Monotype Sorts" w:eastAsia="Times New Roman" w:hAnsi="Monotype Sorts" w:cs="Calibri"/>
                <w:color w:val="000000"/>
                <w:lang w:eastAsia="en-GB"/>
              </w:rPr>
              <w:t>3</w:t>
            </w:r>
          </w:p>
        </w:tc>
        <w:tc>
          <w:tcPr>
            <w:tcW w:w="2077" w:type="dxa"/>
            <w:noWrap/>
          </w:tcPr>
          <w:p w14:paraId="217EFE3E" w14:textId="77777777" w:rsidR="001A3B80" w:rsidRPr="00692B72" w:rsidRDefault="001A3B80" w:rsidP="00154AE8">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r>
      <w:tr w:rsidR="001A3B80" w:rsidRPr="00042598" w14:paraId="101EE863" w14:textId="77777777" w:rsidTr="00154AE8">
        <w:trPr>
          <w:trHeight w:val="280"/>
        </w:trPr>
        <w:tc>
          <w:tcPr>
            <w:cnfStyle w:val="001000000000" w:firstRow="0" w:lastRow="0" w:firstColumn="1" w:lastColumn="0" w:oddVBand="0" w:evenVBand="0" w:oddHBand="0" w:evenHBand="0" w:firstRowFirstColumn="0" w:firstRowLastColumn="0" w:lastRowFirstColumn="0" w:lastRowLastColumn="0"/>
            <w:tcW w:w="1979" w:type="dxa"/>
          </w:tcPr>
          <w:p w14:paraId="45B1A8E8" w14:textId="77777777" w:rsidR="001A3B80" w:rsidRPr="00424DC9" w:rsidRDefault="001A3B80" w:rsidP="00154AE8">
            <w:pPr>
              <w:spacing w:line="276" w:lineRule="auto"/>
              <w:rPr>
                <w:rFonts w:ascii="Arial" w:eastAsia="Times New Roman" w:hAnsi="Arial" w:cs="Arial"/>
                <w:color w:val="000000"/>
                <w:sz w:val="20"/>
                <w:szCs w:val="20"/>
                <w:lang w:eastAsia="en-GB"/>
              </w:rPr>
            </w:pPr>
            <w:r w:rsidRPr="00424DC9">
              <w:rPr>
                <w:rFonts w:ascii="Arial" w:eastAsia="Times New Roman" w:hAnsi="Arial" w:cs="Arial"/>
                <w:color w:val="000000" w:themeColor="text1"/>
                <w:sz w:val="20"/>
                <w:szCs w:val="20"/>
                <w:lang w:eastAsia="en-GB"/>
              </w:rPr>
              <w:t xml:space="preserve">CME Condition Breach </w:t>
            </w:r>
          </w:p>
        </w:tc>
        <w:tc>
          <w:tcPr>
            <w:tcW w:w="2076" w:type="dxa"/>
            <w:noWrap/>
          </w:tcPr>
          <w:p w14:paraId="4BA9999B"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2077" w:type="dxa"/>
            <w:noWrap/>
          </w:tcPr>
          <w:p w14:paraId="4476BA88"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2076" w:type="dxa"/>
            <w:noWrap/>
          </w:tcPr>
          <w:p w14:paraId="19DECA7A" w14:textId="77777777" w:rsidR="001A3B80" w:rsidRPr="00424DC9"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424DC9">
              <w:rPr>
                <w:rFonts w:ascii="Arial" w:eastAsia="Times New Roman" w:hAnsi="Arial" w:cs="Arial"/>
                <w:color w:val="000000"/>
                <w:sz w:val="20"/>
                <w:szCs w:val="20"/>
                <w:lang w:eastAsia="en-GB"/>
              </w:rPr>
              <w:t>By up to 10% of CME cap</w:t>
            </w:r>
          </w:p>
        </w:tc>
        <w:tc>
          <w:tcPr>
            <w:tcW w:w="2077" w:type="dxa"/>
            <w:noWrap/>
          </w:tcPr>
          <w:p w14:paraId="130A6059" w14:textId="77777777" w:rsidR="001A3B80" w:rsidRPr="00692B72" w:rsidRDefault="001A3B80" w:rsidP="00154AE8">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424DC9">
              <w:rPr>
                <w:rFonts w:ascii="Arial" w:eastAsia="Times New Roman" w:hAnsi="Arial" w:cs="Arial"/>
                <w:color w:val="000000"/>
                <w:sz w:val="20"/>
                <w:szCs w:val="20"/>
                <w:lang w:eastAsia="en-GB"/>
              </w:rPr>
              <w:t>By more than 10% of CME cap</w:t>
            </w:r>
          </w:p>
        </w:tc>
      </w:tr>
    </w:tbl>
    <w:p w14:paraId="0CC5DE55" w14:textId="77777777" w:rsidR="001A3B80" w:rsidRDefault="001A3B80" w:rsidP="001A3B80">
      <w:pPr>
        <w:spacing w:line="276" w:lineRule="auto"/>
        <w:rPr>
          <w:rFonts w:ascii="Arial" w:hAnsi="Arial" w:cs="Arial"/>
          <w:sz w:val="20"/>
          <w:szCs w:val="20"/>
        </w:rPr>
      </w:pPr>
    </w:p>
    <w:p w14:paraId="1DEF177B" w14:textId="17266249" w:rsidR="001A3B80" w:rsidRDefault="001A3B80" w:rsidP="001A3B80">
      <w:pPr>
        <w:spacing w:line="276" w:lineRule="auto"/>
        <w:rPr>
          <w:rFonts w:ascii="Arial" w:hAnsi="Arial" w:cs="Arial"/>
          <w:sz w:val="20"/>
          <w:szCs w:val="20"/>
        </w:rPr>
      </w:pPr>
      <w:r>
        <w:rPr>
          <w:rFonts w:ascii="Arial" w:hAnsi="Arial" w:cs="Arial"/>
          <w:b/>
          <w:bCs/>
          <w:sz w:val="20"/>
          <w:szCs w:val="20"/>
        </w:rPr>
        <w:t>Specific to Energy Theft</w:t>
      </w:r>
    </w:p>
    <w:tbl>
      <w:tblPr>
        <w:tblStyle w:val="ListTable4-Accent6"/>
        <w:tblpPr w:leftFromText="180" w:rightFromText="180" w:vertAnchor="text" w:horzAnchor="margin" w:tblpY="141"/>
        <w:tblW w:w="10343" w:type="dxa"/>
        <w:tblLayout w:type="fixed"/>
        <w:tblLook w:val="04A0" w:firstRow="1" w:lastRow="0" w:firstColumn="1" w:lastColumn="0" w:noHBand="0" w:noVBand="1"/>
      </w:tblPr>
      <w:tblGrid>
        <w:gridCol w:w="1983"/>
        <w:gridCol w:w="1984"/>
        <w:gridCol w:w="1983"/>
        <w:gridCol w:w="2267"/>
        <w:gridCol w:w="2126"/>
      </w:tblGrid>
      <w:tr w:rsidR="001A3B80" w:rsidRPr="00B37D26" w14:paraId="31D46973" w14:textId="77777777" w:rsidTr="00154AE8">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83" w:type="dxa"/>
            <w:hideMark/>
          </w:tcPr>
          <w:p w14:paraId="786490CA" w14:textId="4157D668" w:rsidR="001A3B80" w:rsidRPr="00B37D26" w:rsidRDefault="001A3B80" w:rsidP="00154AE8">
            <w:pPr>
              <w:spacing w:line="276" w:lineRule="auto"/>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Criteria</w:t>
            </w:r>
          </w:p>
        </w:tc>
        <w:tc>
          <w:tcPr>
            <w:tcW w:w="1984" w:type="dxa"/>
            <w:noWrap/>
            <w:hideMark/>
          </w:tcPr>
          <w:p w14:paraId="45137DAF"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No Material Weakness</w:t>
            </w:r>
          </w:p>
        </w:tc>
        <w:tc>
          <w:tcPr>
            <w:tcW w:w="1983" w:type="dxa"/>
            <w:noWrap/>
            <w:hideMark/>
          </w:tcPr>
          <w:p w14:paraId="17C9766C"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Minor Weakness</w:t>
            </w:r>
          </w:p>
        </w:tc>
        <w:tc>
          <w:tcPr>
            <w:tcW w:w="2267" w:type="dxa"/>
            <w:noWrap/>
            <w:hideMark/>
          </w:tcPr>
          <w:p w14:paraId="26D0CA87"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Moderate Weakness</w:t>
            </w:r>
          </w:p>
        </w:tc>
        <w:tc>
          <w:tcPr>
            <w:tcW w:w="2126" w:type="dxa"/>
            <w:noWrap/>
            <w:hideMark/>
          </w:tcPr>
          <w:p w14:paraId="32F666D9" w14:textId="77777777" w:rsidR="001A3B80" w:rsidRPr="00B37D26" w:rsidRDefault="001A3B80" w:rsidP="00154AE8">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B37D26">
              <w:rPr>
                <w:rFonts w:ascii="Arial" w:eastAsia="Times New Roman" w:hAnsi="Arial" w:cs="Arial"/>
                <w:b w:val="0"/>
                <w:bCs w:val="0"/>
                <w:sz w:val="20"/>
                <w:szCs w:val="20"/>
                <w:lang w:eastAsia="en-GB"/>
              </w:rPr>
              <w:t>Severe Weakness</w:t>
            </w:r>
          </w:p>
        </w:tc>
      </w:tr>
      <w:tr w:rsidR="001A3B80" w:rsidRPr="009C3E35" w14:paraId="7ABD1E66" w14:textId="77777777" w:rsidTr="00154AE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83" w:type="dxa"/>
          </w:tcPr>
          <w:p w14:paraId="3CDE39B8" w14:textId="77777777" w:rsidR="001A3B80" w:rsidRPr="009F4E3E" w:rsidRDefault="001A3B80" w:rsidP="00154AE8">
            <w:pPr>
              <w:spacing w:line="276" w:lineRule="auto"/>
              <w:rPr>
                <w:rFonts w:ascii="Arial" w:eastAsia="Times New Roman" w:hAnsi="Arial" w:cs="Arial"/>
                <w:color w:val="000000"/>
                <w:sz w:val="20"/>
                <w:szCs w:val="20"/>
                <w:lang w:eastAsia="en-GB"/>
              </w:rPr>
            </w:pPr>
            <w:r w:rsidRPr="009F4E3E">
              <w:rPr>
                <w:rFonts w:ascii="Arial" w:eastAsia="Times New Roman" w:hAnsi="Arial" w:cs="Arial"/>
                <w:color w:val="000000"/>
                <w:sz w:val="20"/>
                <w:szCs w:val="20"/>
                <w:lang w:eastAsia="en-GB"/>
              </w:rPr>
              <w:t>Energy Theft Detection Scheme target met</w:t>
            </w:r>
          </w:p>
        </w:tc>
        <w:tc>
          <w:tcPr>
            <w:tcW w:w="1984" w:type="dxa"/>
            <w:noWrap/>
          </w:tcPr>
          <w:p w14:paraId="345912A0" w14:textId="77777777" w:rsidR="001A3B80" w:rsidRPr="009F4E3E" w:rsidRDefault="001A3B80" w:rsidP="00154AE8">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9F4E3E">
              <w:rPr>
                <w:rFonts w:ascii="Arial" w:eastAsia="Times New Roman" w:hAnsi="Arial" w:cs="Arial"/>
                <w:color w:val="000000"/>
                <w:sz w:val="20"/>
                <w:szCs w:val="20"/>
                <w:lang w:eastAsia="en-GB"/>
              </w:rPr>
              <w:t>60% +</w:t>
            </w:r>
          </w:p>
        </w:tc>
        <w:tc>
          <w:tcPr>
            <w:tcW w:w="1983" w:type="dxa"/>
            <w:noWrap/>
          </w:tcPr>
          <w:p w14:paraId="582C423D" w14:textId="77777777" w:rsidR="001A3B80" w:rsidRPr="009F4E3E" w:rsidRDefault="001A3B80" w:rsidP="00154AE8">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9F4E3E">
              <w:rPr>
                <w:rFonts w:ascii="Arial" w:eastAsia="Times New Roman" w:hAnsi="Arial" w:cs="Arial"/>
                <w:color w:val="000000"/>
                <w:sz w:val="20"/>
                <w:szCs w:val="20"/>
                <w:lang w:eastAsia="en-GB"/>
              </w:rPr>
              <w:t>40 – 60%</w:t>
            </w:r>
          </w:p>
        </w:tc>
        <w:tc>
          <w:tcPr>
            <w:tcW w:w="2267" w:type="dxa"/>
            <w:noWrap/>
          </w:tcPr>
          <w:p w14:paraId="34F60E41" w14:textId="77777777" w:rsidR="001A3B80" w:rsidRPr="009F4E3E" w:rsidRDefault="001A3B80" w:rsidP="00154AE8">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9F4E3E">
              <w:rPr>
                <w:rFonts w:ascii="Arial" w:eastAsia="Times New Roman" w:hAnsi="Arial" w:cs="Arial"/>
                <w:color w:val="000000"/>
                <w:sz w:val="20"/>
                <w:szCs w:val="20"/>
                <w:lang w:eastAsia="en-GB"/>
              </w:rPr>
              <w:t>0 – 40%</w:t>
            </w:r>
          </w:p>
        </w:tc>
        <w:tc>
          <w:tcPr>
            <w:tcW w:w="2126" w:type="dxa"/>
            <w:noWrap/>
          </w:tcPr>
          <w:p w14:paraId="5E8DA343" w14:textId="77777777" w:rsidR="001A3B80" w:rsidRPr="009F4E3E" w:rsidRDefault="001A3B80" w:rsidP="00154AE8">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9F4E3E">
              <w:rPr>
                <w:rFonts w:ascii="Arial" w:eastAsia="Times New Roman" w:hAnsi="Arial" w:cs="Arial"/>
                <w:color w:val="000000"/>
                <w:sz w:val="20"/>
                <w:szCs w:val="20"/>
                <w:lang w:eastAsia="en-GB"/>
              </w:rPr>
              <w:t>0% and no engagement</w:t>
            </w:r>
          </w:p>
        </w:tc>
      </w:tr>
    </w:tbl>
    <w:p w14:paraId="44441FD2" w14:textId="77777777" w:rsidR="001A3B80" w:rsidRDefault="001A3B80" w:rsidP="001A3B80">
      <w:pPr>
        <w:pStyle w:val="RECBody"/>
        <w:rPr>
          <w:rFonts w:cs="Arial"/>
        </w:rPr>
      </w:pPr>
      <w:r w:rsidRPr="5CE5B221">
        <w:rPr>
          <w:rFonts w:cs="Arial"/>
        </w:rPr>
        <w:t>For energy theft targets a de minimis was also applied, so that organisations with very small targets are not scored using this criteria.</w:t>
      </w:r>
    </w:p>
    <w:p w14:paraId="26E7814F" w14:textId="20745170" w:rsidR="001A3B80" w:rsidRDefault="001A3B80" w:rsidP="001A3B80">
      <w:pPr>
        <w:pStyle w:val="RECBody"/>
      </w:pPr>
      <w:r>
        <w:t>Notes:</w:t>
      </w:r>
    </w:p>
    <w:p w14:paraId="23EF2CC7" w14:textId="60CFCC68" w:rsidR="001A3B80" w:rsidRPr="00C45B03" w:rsidRDefault="001A3B80" w:rsidP="001A3B80">
      <w:pPr>
        <w:pStyle w:val="RECBody"/>
      </w:pPr>
      <w:r>
        <w:t>In 2023/24 we had a specific change to the criteria relating to data cleanse that we do not expect to repeat.</w:t>
      </w:r>
    </w:p>
    <w:sectPr w:rsidR="001A3B80" w:rsidRPr="00C45B03" w:rsidSect="00090B0D">
      <w:headerReference w:type="default" r:id="rId13"/>
      <w:footerReference w:type="even" r:id="rId14"/>
      <w:footerReference w:type="default" r:id="rId15"/>
      <w:pgSz w:w="11906" w:h="16838"/>
      <w:pgMar w:top="720" w:right="720" w:bottom="720" w:left="72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7B29B" w14:textId="77777777" w:rsidR="00A9633D" w:rsidRDefault="00A9633D" w:rsidP="00D1083D">
      <w:r>
        <w:separator/>
      </w:r>
    </w:p>
  </w:endnote>
  <w:endnote w:type="continuationSeparator" w:id="0">
    <w:p w14:paraId="63042E26" w14:textId="77777777" w:rsidR="00A9633D" w:rsidRDefault="00A9633D" w:rsidP="00D1083D">
      <w:r>
        <w:continuationSeparator/>
      </w:r>
    </w:p>
  </w:endnote>
  <w:endnote w:type="continuationNotice" w:id="1">
    <w:p w14:paraId="57ED46AC" w14:textId="77777777" w:rsidR="00A9633D" w:rsidRDefault="00A963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Monotype Sorts">
    <w:altName w:val="Segoe UI Symbol"/>
    <w:panose1 w:val="01010601010101010101"/>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47955167"/>
      <w:docPartObj>
        <w:docPartGallery w:val="Page Numbers (Bottom of Page)"/>
        <w:docPartUnique/>
      </w:docPartObj>
    </w:sdtPr>
    <w:sdtEndPr>
      <w:rPr>
        <w:rStyle w:val="PageNumber"/>
      </w:rPr>
    </w:sdtEndPr>
    <w:sdtContent>
      <w:p w14:paraId="77BBEE93" w14:textId="7CF1F7A3" w:rsidR="00422542" w:rsidRDefault="00422542" w:rsidP="00154AE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047A5B7D"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Pr="00422542">
          <w:rPr>
            <w:rStyle w:val="PageNumber"/>
            <w:rFonts w:ascii="Roboto Medium" w:hAnsi="Roboto Medium"/>
            <w:noProof/>
            <w:sz w:val="16"/>
            <w:szCs w:val="16"/>
          </w:rPr>
          <w:t>1</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448CFB62" w:rsidR="00422542" w:rsidRPr="00422542" w:rsidRDefault="001A3B80" w:rsidP="0067222C">
    <w:pPr>
      <w:pStyle w:val="RECFooterPaperTitle"/>
    </w:pPr>
    <w:r w:rsidRPr="001A3B80">
      <w:t xml:space="preserve">PAF CONSULTATION </w:t>
    </w:r>
    <w:r w:rsidR="00720A5F" w:rsidRPr="001A3B80">
      <w:t>RESPONSE</w:t>
    </w:r>
    <w:r w:rsidR="00C65B87" w:rsidRPr="001A3B80">
      <w:t xml:space="preserve"> </w:t>
    </w:r>
    <w:r w:rsidR="0077560F" w:rsidRPr="001A3B80">
      <w:t>–</w:t>
    </w:r>
    <w:r w:rsidR="003526AA" w:rsidRPr="001A3B80">
      <w:t xml:space="preserve"> </w:t>
    </w:r>
    <w:r w:rsidRPr="001A3B80">
      <w:t>ANNUAL RATING</w:t>
    </w:r>
  </w:p>
  <w:p w14:paraId="0110A282" w14:textId="5E218285" w:rsidR="00422542" w:rsidRDefault="00422542">
    <w:pPr>
      <w:pStyle w:val="Footer"/>
    </w:pPr>
  </w:p>
  <w:p w14:paraId="0176B030" w14:textId="6ABBC306"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3ED91" w14:textId="77777777" w:rsidR="00A9633D" w:rsidRDefault="00A9633D" w:rsidP="00D1083D">
      <w:r>
        <w:separator/>
      </w:r>
    </w:p>
  </w:footnote>
  <w:footnote w:type="continuationSeparator" w:id="0">
    <w:p w14:paraId="7C87D748" w14:textId="77777777" w:rsidR="00A9633D" w:rsidRDefault="00A9633D" w:rsidP="00D1083D">
      <w:r>
        <w:continuationSeparator/>
      </w:r>
    </w:p>
  </w:footnote>
  <w:footnote w:type="continuationNotice" w:id="1">
    <w:p w14:paraId="70A59434" w14:textId="77777777" w:rsidR="00A9633D" w:rsidRDefault="00A963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355E" w14:textId="331D8050" w:rsidR="00D1083D" w:rsidRDefault="00D1083D">
    <w:pPr>
      <w:pStyle w:val="Header"/>
    </w:pPr>
    <w:r>
      <w:rPr>
        <w:noProof/>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FBD"/>
    <w:multiLevelType w:val="hybridMultilevel"/>
    <w:tmpl w:val="ED3A90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7">
      <w:start w:val="1"/>
      <w:numFmt w:val="lowerLetter"/>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7E69C8"/>
    <w:multiLevelType w:val="hybridMultilevel"/>
    <w:tmpl w:val="C2E0C5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E57E6C"/>
    <w:multiLevelType w:val="hybridMultilevel"/>
    <w:tmpl w:val="F6D88666"/>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8030D2"/>
    <w:multiLevelType w:val="hybridMultilevel"/>
    <w:tmpl w:val="F6D88666"/>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3B33E5"/>
    <w:multiLevelType w:val="hybridMultilevel"/>
    <w:tmpl w:val="32182D38"/>
    <w:lvl w:ilvl="0" w:tplc="5ABA2066">
      <w:start w:val="2"/>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910157"/>
    <w:multiLevelType w:val="hybridMultilevel"/>
    <w:tmpl w:val="A89271A8"/>
    <w:lvl w:ilvl="0" w:tplc="FFFFFFFF">
      <w:start w:val="1"/>
      <w:numFmt w:val="decimal"/>
      <w:lvlText w:val="%1."/>
      <w:lvlJc w:val="left"/>
      <w:pPr>
        <w:ind w:left="720" w:hanging="360"/>
      </w:pPr>
      <w:rPr>
        <w:rFonts w:hint="default"/>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B63E96"/>
    <w:multiLevelType w:val="hybridMultilevel"/>
    <w:tmpl w:val="883AA340"/>
    <w:lvl w:ilvl="0" w:tplc="A01CCF74">
      <w:start w:val="1"/>
      <w:numFmt w:val="bullet"/>
      <w:lvlText w:val=""/>
      <w:lvlJc w:val="left"/>
      <w:pPr>
        <w:ind w:left="720" w:hanging="360"/>
      </w:pPr>
      <w:rPr>
        <w:rFonts w:ascii="Symbol" w:hAnsi="Symbol" w:hint="default"/>
        <w:color w:val="70AD47"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164CA"/>
    <w:multiLevelType w:val="hybridMultilevel"/>
    <w:tmpl w:val="B0AE9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E2086B"/>
    <w:multiLevelType w:val="hybridMultilevel"/>
    <w:tmpl w:val="D34E17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40357E35"/>
    <w:multiLevelType w:val="hybridMultilevel"/>
    <w:tmpl w:val="8FB484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14B23C1"/>
    <w:multiLevelType w:val="hybridMultilevel"/>
    <w:tmpl w:val="67AEFBF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8090017">
      <w:start w:val="1"/>
      <w:numFmt w:val="lowerLetter"/>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8090017">
      <w:start w:val="1"/>
      <w:numFmt w:val="lowerLetter"/>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3CD5FF9"/>
    <w:multiLevelType w:val="hybridMultilevel"/>
    <w:tmpl w:val="23D03980"/>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8090019">
      <w:start w:val="1"/>
      <w:numFmt w:val="lowerLetter"/>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974217A"/>
    <w:multiLevelType w:val="hybridMultilevel"/>
    <w:tmpl w:val="8FB484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9F75084"/>
    <w:multiLevelType w:val="hybridMultilevel"/>
    <w:tmpl w:val="59ACB7E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8090017">
      <w:start w:val="1"/>
      <w:numFmt w:val="lowerLetter"/>
      <w:lvlText w:val="%7)"/>
      <w:lvlJc w:val="left"/>
      <w:pPr>
        <w:ind w:left="288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E642873"/>
    <w:multiLevelType w:val="hybridMultilevel"/>
    <w:tmpl w:val="A89271A8"/>
    <w:lvl w:ilvl="0" w:tplc="FFFFFFFF">
      <w:start w:val="1"/>
      <w:numFmt w:val="decimal"/>
      <w:lvlText w:val="%1."/>
      <w:lvlJc w:val="left"/>
      <w:pPr>
        <w:ind w:left="720" w:hanging="360"/>
      </w:pPr>
      <w:rPr>
        <w:rFonts w:hint="default"/>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C87463"/>
    <w:multiLevelType w:val="hybridMultilevel"/>
    <w:tmpl w:val="A89271A8"/>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0C1F71"/>
    <w:multiLevelType w:val="hybridMultilevel"/>
    <w:tmpl w:val="EF1A436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15:restartNumberingAfterBreak="0">
    <w:nsid w:val="5BA10526"/>
    <w:multiLevelType w:val="multilevel"/>
    <w:tmpl w:val="13C0FEF4"/>
    <w:lvl w:ilvl="0">
      <w:start w:val="1"/>
      <w:numFmt w:val="decimal"/>
      <w:pStyle w:val="RECHeadingLevel1"/>
      <w:lvlText w:val="%1"/>
      <w:lvlJc w:val="left"/>
      <w:pPr>
        <w:ind w:left="1134" w:hanging="1134"/>
      </w:pPr>
      <w:rPr>
        <w:rFonts w:ascii="Arial" w:hAnsi="Arial" w:cs="Arial" w:hint="default"/>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Arial" w:hAnsi="Arial" w:cs="Arial"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Arial" w:hAnsi="Arial" w:cs="Arial"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33A62DB"/>
    <w:multiLevelType w:val="hybridMultilevel"/>
    <w:tmpl w:val="704482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699B3CFC"/>
    <w:multiLevelType w:val="hybridMultilevel"/>
    <w:tmpl w:val="AA0291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7094217E"/>
    <w:multiLevelType w:val="multilevel"/>
    <w:tmpl w:val="C818CB10"/>
    <w:lvl w:ilvl="0">
      <w:start w:val="1"/>
      <w:numFmt w:val="decimal"/>
      <w:lvlText w:val="%1."/>
      <w:lvlJc w:val="left"/>
      <w:pPr>
        <w:ind w:left="720" w:hanging="360"/>
      </w:pPr>
      <w:rPr>
        <w:rFonts w:ascii="Roboto Slab" w:hAnsi="Roboto Slab" w:hint="default"/>
        <w:b/>
        <w:i w:val="0"/>
        <w:caps/>
        <w:strike w:val="0"/>
        <w:dstrike w:val="0"/>
        <w:vanish w:val="0"/>
        <w:color w:val="70ADA3"/>
        <w:sz w:val="24"/>
        <w:vertAlign w:val="baseline"/>
      </w:rPr>
    </w:lvl>
    <w:lvl w:ilvl="1">
      <w:start w:val="1"/>
      <w:numFmt w:val="decimal"/>
      <w:lvlText w:val="%2.%1"/>
      <w:lvlJc w:val="left"/>
      <w:pPr>
        <w:ind w:left="0" w:firstLine="0"/>
      </w:pPr>
      <w:rPr>
        <w:rFonts w:ascii="Roboto Slab" w:hAnsi="Roboto Slab" w:hint="default"/>
        <w:b/>
        <w:i w:val="0"/>
        <w:strike w:val="0"/>
        <w:dstrike w:val="0"/>
        <w:vanish w:val="0"/>
        <w:color w:val="70ADA3"/>
        <w:sz w:val="22"/>
        <w:szCs w:val="28"/>
        <w:vertAlign w:val="baseline"/>
      </w:rPr>
    </w:lvl>
    <w:lvl w:ilvl="2">
      <w:start w:val="1"/>
      <w:numFmt w:val="decimal"/>
      <w:lvlText w:val="%1.%2.%3"/>
      <w:lvlJc w:val="right"/>
      <w:pPr>
        <w:ind w:left="2160" w:hanging="180"/>
      </w:pPr>
      <w:rPr>
        <w:rFonts w:ascii="Roboto Slab" w:hAnsi="Roboto Slab" w:hint="default"/>
        <w:caps/>
        <w:strike w:val="0"/>
        <w:dstrike w:val="0"/>
        <w:vanish w:val="0"/>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3C10D07"/>
    <w:multiLevelType w:val="hybridMultilevel"/>
    <w:tmpl w:val="8FB484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3D75134"/>
    <w:multiLevelType w:val="hybridMultilevel"/>
    <w:tmpl w:val="8FB484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4970400"/>
    <w:multiLevelType w:val="hybridMultilevel"/>
    <w:tmpl w:val="53789E1E"/>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59D64B2"/>
    <w:multiLevelType w:val="hybridMultilevel"/>
    <w:tmpl w:val="52AC0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901F72"/>
    <w:multiLevelType w:val="hybridMultilevel"/>
    <w:tmpl w:val="43C67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F9700A"/>
    <w:multiLevelType w:val="hybridMultilevel"/>
    <w:tmpl w:val="5FEA08EA"/>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9D22F9D"/>
    <w:multiLevelType w:val="hybridMultilevel"/>
    <w:tmpl w:val="E3303CA4"/>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4927E8"/>
    <w:multiLevelType w:val="hybridMultilevel"/>
    <w:tmpl w:val="0E542D00"/>
    <w:lvl w:ilvl="0" w:tplc="A956F6E0">
      <w:start w:val="1"/>
      <w:numFmt w:val="bullet"/>
      <w:pStyle w:val="RECBulletLists"/>
      <w:lvlText w:val=""/>
      <w:lvlJc w:val="left"/>
      <w:pPr>
        <w:ind w:left="360" w:hanging="360"/>
      </w:pPr>
      <w:rPr>
        <w:rFonts w:ascii="Symbol" w:hAnsi="Symbol" w:hint="default"/>
        <w:caps w:val="0"/>
        <w:strike w:val="0"/>
        <w:dstrike w:val="0"/>
        <w:vanish w:val="0"/>
        <w:color w:val="70ADA3"/>
        <w:sz w:val="22"/>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3C664D"/>
    <w:multiLevelType w:val="hybridMultilevel"/>
    <w:tmpl w:val="8FB484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FED08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9792380">
    <w:abstractNumId w:val="2"/>
  </w:num>
  <w:num w:numId="2" w16cid:durableId="530652163">
    <w:abstractNumId w:val="25"/>
  </w:num>
  <w:num w:numId="3" w16cid:durableId="1458064486">
    <w:abstractNumId w:val="2"/>
  </w:num>
  <w:num w:numId="4" w16cid:durableId="1382100190">
    <w:abstractNumId w:val="21"/>
  </w:num>
  <w:num w:numId="5" w16cid:durableId="1510870121">
    <w:abstractNumId w:val="18"/>
  </w:num>
  <w:num w:numId="6" w16cid:durableId="1857183496">
    <w:abstractNumId w:val="32"/>
  </w:num>
  <w:num w:numId="7" w16cid:durableId="639918256">
    <w:abstractNumId w:val="29"/>
  </w:num>
  <w:num w:numId="8" w16cid:durableId="1067797554">
    <w:abstractNumId w:val="30"/>
  </w:num>
  <w:num w:numId="9" w16cid:durableId="266499379">
    <w:abstractNumId w:val="17"/>
  </w:num>
  <w:num w:numId="10" w16cid:durableId="1564365566">
    <w:abstractNumId w:val="16"/>
  </w:num>
  <w:num w:numId="11" w16cid:durableId="2126188561">
    <w:abstractNumId w:val="27"/>
  </w:num>
  <w:num w:numId="12" w16cid:durableId="902062338">
    <w:abstractNumId w:val="28"/>
  </w:num>
  <w:num w:numId="13" w16cid:durableId="311370003">
    <w:abstractNumId w:val="4"/>
  </w:num>
  <w:num w:numId="14" w16cid:durableId="986200019">
    <w:abstractNumId w:val="3"/>
  </w:num>
  <w:num w:numId="15" w16cid:durableId="1930044048">
    <w:abstractNumId w:val="29"/>
  </w:num>
  <w:num w:numId="16" w16cid:durableId="373428738">
    <w:abstractNumId w:val="8"/>
  </w:num>
  <w:num w:numId="17" w16cid:durableId="1149983153">
    <w:abstractNumId w:val="7"/>
  </w:num>
  <w:num w:numId="18" w16cid:durableId="884171551">
    <w:abstractNumId w:val="1"/>
  </w:num>
  <w:num w:numId="19" w16cid:durableId="962078751">
    <w:abstractNumId w:val="26"/>
  </w:num>
  <w:num w:numId="20" w16cid:durableId="114252584">
    <w:abstractNumId w:val="6"/>
  </w:num>
  <w:num w:numId="21" w16cid:durableId="1896501161">
    <w:abstractNumId w:val="15"/>
  </w:num>
  <w:num w:numId="22" w16cid:durableId="20018138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11316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1869640">
    <w:abstractNumId w:val="0"/>
  </w:num>
  <w:num w:numId="25" w16cid:durableId="722097490">
    <w:abstractNumId w:val="12"/>
  </w:num>
  <w:num w:numId="26" w16cid:durableId="377122333">
    <w:abstractNumId w:val="24"/>
  </w:num>
  <w:num w:numId="27" w16cid:durableId="1928415988">
    <w:abstractNumId w:val="5"/>
  </w:num>
  <w:num w:numId="28" w16cid:durableId="360014771">
    <w:abstractNumId w:val="19"/>
  </w:num>
  <w:num w:numId="29" w16cid:durableId="1632634315">
    <w:abstractNumId w:val="11"/>
  </w:num>
  <w:num w:numId="30" w16cid:durableId="2060476062">
    <w:abstractNumId w:val="10"/>
  </w:num>
  <w:num w:numId="31" w16cid:durableId="1886334690">
    <w:abstractNumId w:val="22"/>
  </w:num>
  <w:num w:numId="32" w16cid:durableId="1994022677">
    <w:abstractNumId w:val="31"/>
  </w:num>
  <w:num w:numId="33" w16cid:durableId="25178564">
    <w:abstractNumId w:val="23"/>
  </w:num>
  <w:num w:numId="34" w16cid:durableId="631667250">
    <w:abstractNumId w:val="14"/>
  </w:num>
  <w:num w:numId="35" w16cid:durableId="952508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02"/>
    <w:rsid w:val="000016CD"/>
    <w:rsid w:val="00005273"/>
    <w:rsid w:val="00005C27"/>
    <w:rsid w:val="00007C84"/>
    <w:rsid w:val="0001408D"/>
    <w:rsid w:val="000146DE"/>
    <w:rsid w:val="00017FF4"/>
    <w:rsid w:val="00022117"/>
    <w:rsid w:val="00031AB9"/>
    <w:rsid w:val="00034CD6"/>
    <w:rsid w:val="000407E2"/>
    <w:rsid w:val="0004782B"/>
    <w:rsid w:val="000545FE"/>
    <w:rsid w:val="000578B3"/>
    <w:rsid w:val="0006098E"/>
    <w:rsid w:val="000640C9"/>
    <w:rsid w:val="00074863"/>
    <w:rsid w:val="0007489E"/>
    <w:rsid w:val="00084463"/>
    <w:rsid w:val="0008544D"/>
    <w:rsid w:val="00087C3C"/>
    <w:rsid w:val="00090B0D"/>
    <w:rsid w:val="00093DD2"/>
    <w:rsid w:val="000944DE"/>
    <w:rsid w:val="0009711C"/>
    <w:rsid w:val="000A023D"/>
    <w:rsid w:val="000A2010"/>
    <w:rsid w:val="000A287C"/>
    <w:rsid w:val="000A46A5"/>
    <w:rsid w:val="000A7352"/>
    <w:rsid w:val="000C224A"/>
    <w:rsid w:val="000C2EA5"/>
    <w:rsid w:val="000F1960"/>
    <w:rsid w:val="000F3062"/>
    <w:rsid w:val="0010469B"/>
    <w:rsid w:val="001050B4"/>
    <w:rsid w:val="00106956"/>
    <w:rsid w:val="00106F13"/>
    <w:rsid w:val="0011688F"/>
    <w:rsid w:val="00117496"/>
    <w:rsid w:val="00117BB7"/>
    <w:rsid w:val="00121440"/>
    <w:rsid w:val="00122810"/>
    <w:rsid w:val="0012343D"/>
    <w:rsid w:val="00124CB0"/>
    <w:rsid w:val="00135322"/>
    <w:rsid w:val="0013617C"/>
    <w:rsid w:val="00146AAE"/>
    <w:rsid w:val="00146D18"/>
    <w:rsid w:val="001512E5"/>
    <w:rsid w:val="0015280D"/>
    <w:rsid w:val="00152FED"/>
    <w:rsid w:val="00154AE8"/>
    <w:rsid w:val="00160432"/>
    <w:rsid w:val="00165556"/>
    <w:rsid w:val="00176A2B"/>
    <w:rsid w:val="00180742"/>
    <w:rsid w:val="00183C3F"/>
    <w:rsid w:val="00186816"/>
    <w:rsid w:val="00186D0D"/>
    <w:rsid w:val="00187619"/>
    <w:rsid w:val="0018794F"/>
    <w:rsid w:val="00197278"/>
    <w:rsid w:val="0019741C"/>
    <w:rsid w:val="001A3B80"/>
    <w:rsid w:val="001C202D"/>
    <w:rsid w:val="001C6BA3"/>
    <w:rsid w:val="001D50B9"/>
    <w:rsid w:val="001D5E4A"/>
    <w:rsid w:val="001E71E0"/>
    <w:rsid w:val="001F06C7"/>
    <w:rsid w:val="001F3C06"/>
    <w:rsid w:val="001F53FA"/>
    <w:rsid w:val="00200CC2"/>
    <w:rsid w:val="00201969"/>
    <w:rsid w:val="00203381"/>
    <w:rsid w:val="00224FE6"/>
    <w:rsid w:val="0023017E"/>
    <w:rsid w:val="00234147"/>
    <w:rsid w:val="002352D7"/>
    <w:rsid w:val="002366B0"/>
    <w:rsid w:val="00236AC6"/>
    <w:rsid w:val="00244A7C"/>
    <w:rsid w:val="00252870"/>
    <w:rsid w:val="00257094"/>
    <w:rsid w:val="002603F4"/>
    <w:rsid w:val="00270539"/>
    <w:rsid w:val="002718A8"/>
    <w:rsid w:val="00274EAE"/>
    <w:rsid w:val="00281B8B"/>
    <w:rsid w:val="00284ECA"/>
    <w:rsid w:val="00285F07"/>
    <w:rsid w:val="002916E1"/>
    <w:rsid w:val="002944A9"/>
    <w:rsid w:val="002961C4"/>
    <w:rsid w:val="002964D7"/>
    <w:rsid w:val="002A3387"/>
    <w:rsid w:val="002A798F"/>
    <w:rsid w:val="002B1B22"/>
    <w:rsid w:val="002B565F"/>
    <w:rsid w:val="002B7C69"/>
    <w:rsid w:val="002C4773"/>
    <w:rsid w:val="002C657D"/>
    <w:rsid w:val="002C72F3"/>
    <w:rsid w:val="002D0D6B"/>
    <w:rsid w:val="002D7537"/>
    <w:rsid w:val="002E00D5"/>
    <w:rsid w:val="002F3A5F"/>
    <w:rsid w:val="002F42BB"/>
    <w:rsid w:val="0030241F"/>
    <w:rsid w:val="0030439D"/>
    <w:rsid w:val="00311485"/>
    <w:rsid w:val="00311703"/>
    <w:rsid w:val="00312CFA"/>
    <w:rsid w:val="00326E3D"/>
    <w:rsid w:val="00333428"/>
    <w:rsid w:val="00334D7F"/>
    <w:rsid w:val="0034371D"/>
    <w:rsid w:val="0034450E"/>
    <w:rsid w:val="003526AA"/>
    <w:rsid w:val="00364712"/>
    <w:rsid w:val="00365154"/>
    <w:rsid w:val="00367357"/>
    <w:rsid w:val="00371AAA"/>
    <w:rsid w:val="0037377C"/>
    <w:rsid w:val="0038078B"/>
    <w:rsid w:val="0039273E"/>
    <w:rsid w:val="00394E94"/>
    <w:rsid w:val="0039500D"/>
    <w:rsid w:val="00395C32"/>
    <w:rsid w:val="003973E6"/>
    <w:rsid w:val="003978ED"/>
    <w:rsid w:val="003A26B8"/>
    <w:rsid w:val="003A4D53"/>
    <w:rsid w:val="003A719E"/>
    <w:rsid w:val="003B423D"/>
    <w:rsid w:val="003C0041"/>
    <w:rsid w:val="003C1968"/>
    <w:rsid w:val="003C2312"/>
    <w:rsid w:val="003D033F"/>
    <w:rsid w:val="003D0612"/>
    <w:rsid w:val="003E352E"/>
    <w:rsid w:val="003E5D10"/>
    <w:rsid w:val="003E61E3"/>
    <w:rsid w:val="003F0E6E"/>
    <w:rsid w:val="003F2319"/>
    <w:rsid w:val="003F4AD3"/>
    <w:rsid w:val="003F7D36"/>
    <w:rsid w:val="0040085C"/>
    <w:rsid w:val="00402C10"/>
    <w:rsid w:val="004068F1"/>
    <w:rsid w:val="004143E8"/>
    <w:rsid w:val="00422542"/>
    <w:rsid w:val="004234F9"/>
    <w:rsid w:val="00426C29"/>
    <w:rsid w:val="0043695F"/>
    <w:rsid w:val="004373D6"/>
    <w:rsid w:val="00446D51"/>
    <w:rsid w:val="004574E6"/>
    <w:rsid w:val="00465E5C"/>
    <w:rsid w:val="00465EFE"/>
    <w:rsid w:val="00471109"/>
    <w:rsid w:val="00480314"/>
    <w:rsid w:val="0048131B"/>
    <w:rsid w:val="004913D0"/>
    <w:rsid w:val="00492EEA"/>
    <w:rsid w:val="004A1B27"/>
    <w:rsid w:val="004A49FD"/>
    <w:rsid w:val="004A5D0E"/>
    <w:rsid w:val="004A7508"/>
    <w:rsid w:val="004B2E00"/>
    <w:rsid w:val="004C0A1B"/>
    <w:rsid w:val="004C1A3D"/>
    <w:rsid w:val="004D038A"/>
    <w:rsid w:val="004D6783"/>
    <w:rsid w:val="004E17E4"/>
    <w:rsid w:val="004F5162"/>
    <w:rsid w:val="004F5205"/>
    <w:rsid w:val="005132A2"/>
    <w:rsid w:val="00524567"/>
    <w:rsid w:val="00532427"/>
    <w:rsid w:val="005331EC"/>
    <w:rsid w:val="005344EB"/>
    <w:rsid w:val="00551574"/>
    <w:rsid w:val="00556BA3"/>
    <w:rsid w:val="0055729F"/>
    <w:rsid w:val="00565846"/>
    <w:rsid w:val="00566309"/>
    <w:rsid w:val="00570D36"/>
    <w:rsid w:val="00571E04"/>
    <w:rsid w:val="0057201E"/>
    <w:rsid w:val="0057355A"/>
    <w:rsid w:val="00582780"/>
    <w:rsid w:val="00584E61"/>
    <w:rsid w:val="0058636F"/>
    <w:rsid w:val="00590074"/>
    <w:rsid w:val="005908AA"/>
    <w:rsid w:val="005920E3"/>
    <w:rsid w:val="005976DE"/>
    <w:rsid w:val="005979FA"/>
    <w:rsid w:val="005A05A0"/>
    <w:rsid w:val="005A70A9"/>
    <w:rsid w:val="005A76D6"/>
    <w:rsid w:val="005B206E"/>
    <w:rsid w:val="005B3CB0"/>
    <w:rsid w:val="005B58F3"/>
    <w:rsid w:val="005C2483"/>
    <w:rsid w:val="005C3117"/>
    <w:rsid w:val="005C4239"/>
    <w:rsid w:val="005C4C6E"/>
    <w:rsid w:val="005C5A34"/>
    <w:rsid w:val="005D4E4A"/>
    <w:rsid w:val="005D7345"/>
    <w:rsid w:val="005E625B"/>
    <w:rsid w:val="005E770A"/>
    <w:rsid w:val="005F4AA1"/>
    <w:rsid w:val="00603608"/>
    <w:rsid w:val="00603E11"/>
    <w:rsid w:val="006072EE"/>
    <w:rsid w:val="0061158B"/>
    <w:rsid w:val="00623C4B"/>
    <w:rsid w:val="00624594"/>
    <w:rsid w:val="00630480"/>
    <w:rsid w:val="00643CBD"/>
    <w:rsid w:val="00645CF7"/>
    <w:rsid w:val="0065083F"/>
    <w:rsid w:val="00652279"/>
    <w:rsid w:val="00655594"/>
    <w:rsid w:val="0067222C"/>
    <w:rsid w:val="00676AED"/>
    <w:rsid w:val="0068102B"/>
    <w:rsid w:val="00687337"/>
    <w:rsid w:val="0069522A"/>
    <w:rsid w:val="00695A03"/>
    <w:rsid w:val="00695A0C"/>
    <w:rsid w:val="00695B79"/>
    <w:rsid w:val="006A1684"/>
    <w:rsid w:val="006A2C56"/>
    <w:rsid w:val="006A4326"/>
    <w:rsid w:val="006A5875"/>
    <w:rsid w:val="006B43CA"/>
    <w:rsid w:val="006E3CAF"/>
    <w:rsid w:val="006E5A74"/>
    <w:rsid w:val="006F2648"/>
    <w:rsid w:val="00702458"/>
    <w:rsid w:val="0070375B"/>
    <w:rsid w:val="007077BA"/>
    <w:rsid w:val="00707962"/>
    <w:rsid w:val="007079A9"/>
    <w:rsid w:val="00720A5F"/>
    <w:rsid w:val="00720AE6"/>
    <w:rsid w:val="00722C00"/>
    <w:rsid w:val="00725348"/>
    <w:rsid w:val="00736D29"/>
    <w:rsid w:val="007419CA"/>
    <w:rsid w:val="007536BA"/>
    <w:rsid w:val="00755DE1"/>
    <w:rsid w:val="00757656"/>
    <w:rsid w:val="00763609"/>
    <w:rsid w:val="00763763"/>
    <w:rsid w:val="00763D49"/>
    <w:rsid w:val="00767C0F"/>
    <w:rsid w:val="007708D6"/>
    <w:rsid w:val="0077560F"/>
    <w:rsid w:val="00777D5B"/>
    <w:rsid w:val="0078462A"/>
    <w:rsid w:val="00787F87"/>
    <w:rsid w:val="007A1798"/>
    <w:rsid w:val="007A3251"/>
    <w:rsid w:val="007A3802"/>
    <w:rsid w:val="007A4551"/>
    <w:rsid w:val="007A6458"/>
    <w:rsid w:val="007A77EB"/>
    <w:rsid w:val="007B0F99"/>
    <w:rsid w:val="007B1206"/>
    <w:rsid w:val="007B1E88"/>
    <w:rsid w:val="007C3C86"/>
    <w:rsid w:val="007C6D40"/>
    <w:rsid w:val="007D17DD"/>
    <w:rsid w:val="007D2A75"/>
    <w:rsid w:val="007E6609"/>
    <w:rsid w:val="007F0775"/>
    <w:rsid w:val="007F185B"/>
    <w:rsid w:val="008016A1"/>
    <w:rsid w:val="00801DF9"/>
    <w:rsid w:val="00801E6B"/>
    <w:rsid w:val="008079A2"/>
    <w:rsid w:val="00811025"/>
    <w:rsid w:val="00811208"/>
    <w:rsid w:val="008148F0"/>
    <w:rsid w:val="0082452D"/>
    <w:rsid w:val="00846B2E"/>
    <w:rsid w:val="008527D1"/>
    <w:rsid w:val="00853252"/>
    <w:rsid w:val="0085377A"/>
    <w:rsid w:val="008626EB"/>
    <w:rsid w:val="00863D07"/>
    <w:rsid w:val="00877ED9"/>
    <w:rsid w:val="00886E0D"/>
    <w:rsid w:val="00891334"/>
    <w:rsid w:val="0089728D"/>
    <w:rsid w:val="008A692A"/>
    <w:rsid w:val="008B09D3"/>
    <w:rsid w:val="008E187A"/>
    <w:rsid w:val="008F1959"/>
    <w:rsid w:val="008F347A"/>
    <w:rsid w:val="00901287"/>
    <w:rsid w:val="009070FD"/>
    <w:rsid w:val="0091164D"/>
    <w:rsid w:val="009125CF"/>
    <w:rsid w:val="00914563"/>
    <w:rsid w:val="00922A23"/>
    <w:rsid w:val="0092414B"/>
    <w:rsid w:val="009327D3"/>
    <w:rsid w:val="0093584C"/>
    <w:rsid w:val="009372C7"/>
    <w:rsid w:val="009417F3"/>
    <w:rsid w:val="00944ACC"/>
    <w:rsid w:val="00945A11"/>
    <w:rsid w:val="00946790"/>
    <w:rsid w:val="00952425"/>
    <w:rsid w:val="0095537A"/>
    <w:rsid w:val="00960528"/>
    <w:rsid w:val="009721BC"/>
    <w:rsid w:val="0097381E"/>
    <w:rsid w:val="009835B2"/>
    <w:rsid w:val="00995997"/>
    <w:rsid w:val="009A6241"/>
    <w:rsid w:val="009C223D"/>
    <w:rsid w:val="009C4804"/>
    <w:rsid w:val="009C4E0A"/>
    <w:rsid w:val="009C59D2"/>
    <w:rsid w:val="009C73AD"/>
    <w:rsid w:val="009D0309"/>
    <w:rsid w:val="009D2225"/>
    <w:rsid w:val="009D36C0"/>
    <w:rsid w:val="009D58B7"/>
    <w:rsid w:val="009E4FF4"/>
    <w:rsid w:val="009F6059"/>
    <w:rsid w:val="009F67F9"/>
    <w:rsid w:val="00A01D20"/>
    <w:rsid w:val="00A06705"/>
    <w:rsid w:val="00A06FE2"/>
    <w:rsid w:val="00A07B01"/>
    <w:rsid w:val="00A07DCA"/>
    <w:rsid w:val="00A2020D"/>
    <w:rsid w:val="00A449E8"/>
    <w:rsid w:val="00A5161C"/>
    <w:rsid w:val="00A53E46"/>
    <w:rsid w:val="00A56286"/>
    <w:rsid w:val="00A62F3F"/>
    <w:rsid w:val="00A637AF"/>
    <w:rsid w:val="00A6541B"/>
    <w:rsid w:val="00A7065C"/>
    <w:rsid w:val="00A8031D"/>
    <w:rsid w:val="00A83B82"/>
    <w:rsid w:val="00A87A6E"/>
    <w:rsid w:val="00A915DA"/>
    <w:rsid w:val="00A915E1"/>
    <w:rsid w:val="00A94562"/>
    <w:rsid w:val="00A95E6B"/>
    <w:rsid w:val="00A9633D"/>
    <w:rsid w:val="00AA3B11"/>
    <w:rsid w:val="00AA619A"/>
    <w:rsid w:val="00AA74F2"/>
    <w:rsid w:val="00AB100C"/>
    <w:rsid w:val="00AB2211"/>
    <w:rsid w:val="00AB2CA0"/>
    <w:rsid w:val="00AB635E"/>
    <w:rsid w:val="00AC317B"/>
    <w:rsid w:val="00AC4CD5"/>
    <w:rsid w:val="00AC6088"/>
    <w:rsid w:val="00AC7855"/>
    <w:rsid w:val="00AD0D58"/>
    <w:rsid w:val="00AD15A1"/>
    <w:rsid w:val="00AE05A1"/>
    <w:rsid w:val="00AE075B"/>
    <w:rsid w:val="00AE1A15"/>
    <w:rsid w:val="00AE1F36"/>
    <w:rsid w:val="00AE3D4A"/>
    <w:rsid w:val="00AF18DE"/>
    <w:rsid w:val="00AF265D"/>
    <w:rsid w:val="00B00C7F"/>
    <w:rsid w:val="00B0153C"/>
    <w:rsid w:val="00B01B24"/>
    <w:rsid w:val="00B03CDD"/>
    <w:rsid w:val="00B105BB"/>
    <w:rsid w:val="00B12516"/>
    <w:rsid w:val="00B15C4F"/>
    <w:rsid w:val="00B23566"/>
    <w:rsid w:val="00B26084"/>
    <w:rsid w:val="00B31089"/>
    <w:rsid w:val="00B44FDC"/>
    <w:rsid w:val="00B52CE4"/>
    <w:rsid w:val="00B53440"/>
    <w:rsid w:val="00B568C9"/>
    <w:rsid w:val="00B60440"/>
    <w:rsid w:val="00B6203A"/>
    <w:rsid w:val="00B62D59"/>
    <w:rsid w:val="00B707D6"/>
    <w:rsid w:val="00B72EAC"/>
    <w:rsid w:val="00B73DEC"/>
    <w:rsid w:val="00B80CFC"/>
    <w:rsid w:val="00B85B02"/>
    <w:rsid w:val="00B90464"/>
    <w:rsid w:val="00BA34D7"/>
    <w:rsid w:val="00BA77D4"/>
    <w:rsid w:val="00BA7A98"/>
    <w:rsid w:val="00BB1E9A"/>
    <w:rsid w:val="00BB74AA"/>
    <w:rsid w:val="00BD07F4"/>
    <w:rsid w:val="00BD618D"/>
    <w:rsid w:val="00BF1A6B"/>
    <w:rsid w:val="00BF7FF4"/>
    <w:rsid w:val="00C053F8"/>
    <w:rsid w:val="00C07B27"/>
    <w:rsid w:val="00C07BE1"/>
    <w:rsid w:val="00C14AA3"/>
    <w:rsid w:val="00C21519"/>
    <w:rsid w:val="00C23E82"/>
    <w:rsid w:val="00C27642"/>
    <w:rsid w:val="00C276B7"/>
    <w:rsid w:val="00C340E3"/>
    <w:rsid w:val="00C36A05"/>
    <w:rsid w:val="00C44A16"/>
    <w:rsid w:val="00C45B03"/>
    <w:rsid w:val="00C504D2"/>
    <w:rsid w:val="00C55AFA"/>
    <w:rsid w:val="00C62D7D"/>
    <w:rsid w:val="00C64A1F"/>
    <w:rsid w:val="00C65B87"/>
    <w:rsid w:val="00C849DA"/>
    <w:rsid w:val="00C91EE9"/>
    <w:rsid w:val="00C97F01"/>
    <w:rsid w:val="00CA4535"/>
    <w:rsid w:val="00CB26A7"/>
    <w:rsid w:val="00CB3541"/>
    <w:rsid w:val="00CB6E6B"/>
    <w:rsid w:val="00CC1181"/>
    <w:rsid w:val="00CC18C2"/>
    <w:rsid w:val="00CC196D"/>
    <w:rsid w:val="00CC2BB7"/>
    <w:rsid w:val="00CC7985"/>
    <w:rsid w:val="00CF1FA4"/>
    <w:rsid w:val="00CF413F"/>
    <w:rsid w:val="00D04862"/>
    <w:rsid w:val="00D061B2"/>
    <w:rsid w:val="00D066B0"/>
    <w:rsid w:val="00D1083D"/>
    <w:rsid w:val="00D129FC"/>
    <w:rsid w:val="00D14381"/>
    <w:rsid w:val="00D165BC"/>
    <w:rsid w:val="00D2694D"/>
    <w:rsid w:val="00D26AC5"/>
    <w:rsid w:val="00D27FB6"/>
    <w:rsid w:val="00D43350"/>
    <w:rsid w:val="00D562EC"/>
    <w:rsid w:val="00D6081D"/>
    <w:rsid w:val="00D623B5"/>
    <w:rsid w:val="00D65DC1"/>
    <w:rsid w:val="00D679BF"/>
    <w:rsid w:val="00D71984"/>
    <w:rsid w:val="00D752ED"/>
    <w:rsid w:val="00D75BCC"/>
    <w:rsid w:val="00D86752"/>
    <w:rsid w:val="00D87F13"/>
    <w:rsid w:val="00D96341"/>
    <w:rsid w:val="00D97B15"/>
    <w:rsid w:val="00DA0C67"/>
    <w:rsid w:val="00DA3F74"/>
    <w:rsid w:val="00DB3E3B"/>
    <w:rsid w:val="00DC110E"/>
    <w:rsid w:val="00DC246E"/>
    <w:rsid w:val="00DC4081"/>
    <w:rsid w:val="00DC7E8E"/>
    <w:rsid w:val="00DD1659"/>
    <w:rsid w:val="00DD17EF"/>
    <w:rsid w:val="00DD4760"/>
    <w:rsid w:val="00DE35E8"/>
    <w:rsid w:val="00DE3A27"/>
    <w:rsid w:val="00DE7B78"/>
    <w:rsid w:val="00DF1680"/>
    <w:rsid w:val="00DF451E"/>
    <w:rsid w:val="00DF5A3F"/>
    <w:rsid w:val="00E02931"/>
    <w:rsid w:val="00E079F5"/>
    <w:rsid w:val="00E22101"/>
    <w:rsid w:val="00E22193"/>
    <w:rsid w:val="00E22A13"/>
    <w:rsid w:val="00E25003"/>
    <w:rsid w:val="00E3072C"/>
    <w:rsid w:val="00E61A15"/>
    <w:rsid w:val="00E700FA"/>
    <w:rsid w:val="00E7322C"/>
    <w:rsid w:val="00E745B6"/>
    <w:rsid w:val="00E82D65"/>
    <w:rsid w:val="00E84281"/>
    <w:rsid w:val="00E8613B"/>
    <w:rsid w:val="00E961CA"/>
    <w:rsid w:val="00E96E0A"/>
    <w:rsid w:val="00EA0A8D"/>
    <w:rsid w:val="00EA6187"/>
    <w:rsid w:val="00EA68AA"/>
    <w:rsid w:val="00EA72D0"/>
    <w:rsid w:val="00EB24A3"/>
    <w:rsid w:val="00EB5DF6"/>
    <w:rsid w:val="00ED08B6"/>
    <w:rsid w:val="00ED5641"/>
    <w:rsid w:val="00EE00B5"/>
    <w:rsid w:val="00EE344A"/>
    <w:rsid w:val="00EE64EE"/>
    <w:rsid w:val="00F01458"/>
    <w:rsid w:val="00F05BB2"/>
    <w:rsid w:val="00F17C0E"/>
    <w:rsid w:val="00F202FB"/>
    <w:rsid w:val="00F2172F"/>
    <w:rsid w:val="00F31E7A"/>
    <w:rsid w:val="00F32E18"/>
    <w:rsid w:val="00F34313"/>
    <w:rsid w:val="00F36002"/>
    <w:rsid w:val="00F37923"/>
    <w:rsid w:val="00F450FF"/>
    <w:rsid w:val="00F53D5D"/>
    <w:rsid w:val="00F558EB"/>
    <w:rsid w:val="00F627FB"/>
    <w:rsid w:val="00F63B4D"/>
    <w:rsid w:val="00F66BDB"/>
    <w:rsid w:val="00F670AE"/>
    <w:rsid w:val="00F748CB"/>
    <w:rsid w:val="00F82DB9"/>
    <w:rsid w:val="00F83558"/>
    <w:rsid w:val="00F91552"/>
    <w:rsid w:val="00F91D6C"/>
    <w:rsid w:val="00F92A33"/>
    <w:rsid w:val="00F9366B"/>
    <w:rsid w:val="00FA148F"/>
    <w:rsid w:val="00FA20C7"/>
    <w:rsid w:val="00FB21C2"/>
    <w:rsid w:val="00FB2B23"/>
    <w:rsid w:val="00FB4421"/>
    <w:rsid w:val="00FB5ABC"/>
    <w:rsid w:val="00FC27EF"/>
    <w:rsid w:val="00FC602A"/>
    <w:rsid w:val="00FD7174"/>
    <w:rsid w:val="00FE0B4F"/>
    <w:rsid w:val="00FE161F"/>
    <w:rsid w:val="00FE68F0"/>
    <w:rsid w:val="00FF6880"/>
    <w:rsid w:val="0DB2B5C6"/>
    <w:rsid w:val="158711C4"/>
    <w:rsid w:val="27345704"/>
    <w:rsid w:val="476BB111"/>
    <w:rsid w:val="47F931EB"/>
    <w:rsid w:val="51C3E3B0"/>
    <w:rsid w:val="6A7DA40A"/>
    <w:rsid w:val="71621F2D"/>
    <w:rsid w:val="7847F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DFB986ED-029F-41B4-BF65-A83B71D0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3D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CC1181"/>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CC1181"/>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2C4773"/>
    <w:pPr>
      <w:spacing w:before="120" w:after="120" w:line="276" w:lineRule="auto"/>
    </w:pPr>
    <w:rPr>
      <w:rFonts w:ascii="Arial" w:eastAsia="Times New Roman" w:hAnsi="Arial"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2C4773"/>
    <w:rPr>
      <w:rFonts w:ascii="Arial" w:eastAsia="Times New Roman" w:hAnsi="Arial"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2C4773"/>
    <w:pPr>
      <w:framePr w:hSpace="180" w:wrap="around" w:vAnchor="text" w:hAnchor="page" w:x="6423" w:y="-1368"/>
      <w:spacing w:line="360" w:lineRule="auto"/>
      <w:jc w:val="center"/>
    </w:pPr>
    <w:rPr>
      <w:rFonts w:ascii="Arial" w:hAnsi="Arial"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2C4773"/>
    <w:rPr>
      <w:rFonts w:ascii="Arial" w:hAnsi="Arial" w:cs="Arial"/>
      <w:color w:val="000000" w:themeColor="text1"/>
      <w:sz w:val="13"/>
      <w:szCs w:val="13"/>
    </w:rPr>
  </w:style>
  <w:style w:type="paragraph" w:styleId="ListParagraph">
    <w:name w:val="List Paragraph"/>
    <w:basedOn w:val="Normal"/>
    <w:uiPriority w:val="34"/>
    <w:qFormat/>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2C4773"/>
    <w:rPr>
      <w:color w:val="70ADA3"/>
      <w:u w:val="single"/>
    </w:rPr>
  </w:style>
  <w:style w:type="character" w:styleId="UnresolvedMention">
    <w:name w:val="Unresolved Mention"/>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28"/>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2C4773"/>
    <w:pPr>
      <w:numPr>
        <w:numId w:val="5"/>
      </w:numPr>
      <w:spacing w:before="120" w:after="120" w:line="276" w:lineRule="auto"/>
    </w:pPr>
    <w:rPr>
      <w:rFonts w:ascii="Arial" w:hAnsi="Arial"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2C4773"/>
    <w:rPr>
      <w:rFonts w:ascii="Arial" w:hAnsi="Arial"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7"/>
      </w:numPr>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8"/>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styleId="CommentReference">
    <w:name w:val="annotation reference"/>
    <w:basedOn w:val="DefaultParagraphFont"/>
    <w:uiPriority w:val="99"/>
    <w:semiHidden/>
    <w:unhideWhenUsed/>
    <w:rsid w:val="00811025"/>
    <w:rPr>
      <w:sz w:val="16"/>
      <w:szCs w:val="16"/>
    </w:rPr>
  </w:style>
  <w:style w:type="paragraph" w:styleId="CommentText">
    <w:name w:val="annotation text"/>
    <w:basedOn w:val="Normal"/>
    <w:link w:val="CommentTextChar"/>
    <w:uiPriority w:val="99"/>
    <w:unhideWhenUsed/>
    <w:rsid w:val="00811025"/>
    <w:rPr>
      <w:sz w:val="20"/>
      <w:szCs w:val="20"/>
    </w:rPr>
  </w:style>
  <w:style w:type="character" w:customStyle="1" w:styleId="CommentTextChar">
    <w:name w:val="Comment Text Char"/>
    <w:basedOn w:val="DefaultParagraphFont"/>
    <w:link w:val="CommentText"/>
    <w:uiPriority w:val="99"/>
    <w:rsid w:val="00811025"/>
    <w:rPr>
      <w:sz w:val="20"/>
      <w:szCs w:val="20"/>
    </w:rPr>
  </w:style>
  <w:style w:type="paragraph" w:styleId="CommentSubject">
    <w:name w:val="annotation subject"/>
    <w:basedOn w:val="CommentText"/>
    <w:next w:val="CommentText"/>
    <w:link w:val="CommentSubjectChar"/>
    <w:uiPriority w:val="99"/>
    <w:semiHidden/>
    <w:unhideWhenUsed/>
    <w:rsid w:val="00811025"/>
    <w:rPr>
      <w:b/>
      <w:bCs/>
    </w:rPr>
  </w:style>
  <w:style w:type="character" w:customStyle="1" w:styleId="CommentSubjectChar">
    <w:name w:val="Comment Subject Char"/>
    <w:basedOn w:val="CommentTextChar"/>
    <w:link w:val="CommentSubject"/>
    <w:uiPriority w:val="99"/>
    <w:semiHidden/>
    <w:rsid w:val="00811025"/>
    <w:rPr>
      <w:b/>
      <w:bCs/>
      <w:sz w:val="20"/>
      <w:szCs w:val="20"/>
    </w:rPr>
  </w:style>
  <w:style w:type="paragraph" w:styleId="BalloonText">
    <w:name w:val="Balloon Text"/>
    <w:basedOn w:val="Normal"/>
    <w:link w:val="BalloonTextChar"/>
    <w:uiPriority w:val="99"/>
    <w:semiHidden/>
    <w:unhideWhenUsed/>
    <w:rsid w:val="008110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025"/>
    <w:rPr>
      <w:rFonts w:ascii="Segoe UI" w:hAnsi="Segoe UI" w:cs="Segoe UI"/>
      <w:sz w:val="18"/>
      <w:szCs w:val="18"/>
    </w:rPr>
  </w:style>
  <w:style w:type="paragraph" w:styleId="Revision">
    <w:name w:val="Revision"/>
    <w:hidden/>
    <w:uiPriority w:val="99"/>
    <w:semiHidden/>
    <w:rsid w:val="00D71984"/>
  </w:style>
  <w:style w:type="character" w:styleId="PlaceholderText">
    <w:name w:val="Placeholder Text"/>
    <w:basedOn w:val="DefaultParagraphFont"/>
    <w:uiPriority w:val="99"/>
    <w:semiHidden/>
    <w:rsid w:val="00284ECA"/>
    <w:rPr>
      <w:color w:val="808080"/>
    </w:rPr>
  </w:style>
  <w:style w:type="character" w:customStyle="1" w:styleId="Style1">
    <w:name w:val="Style1"/>
    <w:basedOn w:val="DefaultParagraphFont"/>
    <w:uiPriority w:val="1"/>
    <w:rsid w:val="0011688F"/>
  </w:style>
  <w:style w:type="character" w:styleId="FollowedHyperlink">
    <w:name w:val="FollowedHyperlink"/>
    <w:basedOn w:val="DefaultParagraphFont"/>
    <w:uiPriority w:val="99"/>
    <w:semiHidden/>
    <w:unhideWhenUsed/>
    <w:rsid w:val="00D75BCC"/>
    <w:rPr>
      <w:color w:val="954F72" w:themeColor="followedHyperlink"/>
      <w:u w:val="single"/>
    </w:rPr>
  </w:style>
  <w:style w:type="table" w:styleId="ListTable4-Accent6">
    <w:name w:val="List Table 4 Accent 6"/>
    <w:basedOn w:val="TableNormal"/>
    <w:uiPriority w:val="49"/>
    <w:rsid w:val="001A3B8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Mention">
    <w:name w:val="Mention"/>
    <w:basedOn w:val="DefaultParagraphFont"/>
    <w:uiPriority w:val="99"/>
    <w:unhideWhenUsed/>
    <w:rsid w:val="00886E0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8500">
      <w:bodyDiv w:val="1"/>
      <w:marLeft w:val="0"/>
      <w:marRight w:val="0"/>
      <w:marTop w:val="0"/>
      <w:marBottom w:val="0"/>
      <w:divBdr>
        <w:top w:val="none" w:sz="0" w:space="0" w:color="auto"/>
        <w:left w:val="none" w:sz="0" w:space="0" w:color="auto"/>
        <w:bottom w:val="none" w:sz="0" w:space="0" w:color="auto"/>
        <w:right w:val="none" w:sz="0" w:space="0" w:color="auto"/>
      </w:divBdr>
    </w:div>
    <w:div w:id="59182832">
      <w:bodyDiv w:val="1"/>
      <w:marLeft w:val="0"/>
      <w:marRight w:val="0"/>
      <w:marTop w:val="0"/>
      <w:marBottom w:val="0"/>
      <w:divBdr>
        <w:top w:val="none" w:sz="0" w:space="0" w:color="auto"/>
        <w:left w:val="none" w:sz="0" w:space="0" w:color="auto"/>
        <w:bottom w:val="none" w:sz="0" w:space="0" w:color="auto"/>
        <w:right w:val="none" w:sz="0" w:space="0" w:color="auto"/>
      </w:divBdr>
    </w:div>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723524897">
      <w:bodyDiv w:val="1"/>
      <w:marLeft w:val="0"/>
      <w:marRight w:val="0"/>
      <w:marTop w:val="0"/>
      <w:marBottom w:val="0"/>
      <w:divBdr>
        <w:top w:val="none" w:sz="0" w:space="0" w:color="auto"/>
        <w:left w:val="none" w:sz="0" w:space="0" w:color="auto"/>
        <w:bottom w:val="none" w:sz="0" w:space="0" w:color="auto"/>
        <w:right w:val="none" w:sz="0" w:space="0" w:color="auto"/>
      </w:divBdr>
    </w:div>
    <w:div w:id="789280406">
      <w:bodyDiv w:val="1"/>
      <w:marLeft w:val="0"/>
      <w:marRight w:val="0"/>
      <w:marTop w:val="0"/>
      <w:marBottom w:val="0"/>
      <w:divBdr>
        <w:top w:val="none" w:sz="0" w:space="0" w:color="auto"/>
        <w:left w:val="none" w:sz="0" w:space="0" w:color="auto"/>
        <w:bottom w:val="none" w:sz="0" w:space="0" w:color="auto"/>
        <w:right w:val="none" w:sz="0" w:space="0" w:color="auto"/>
      </w:divBdr>
    </w:div>
    <w:div w:id="1135219156">
      <w:bodyDiv w:val="1"/>
      <w:marLeft w:val="0"/>
      <w:marRight w:val="0"/>
      <w:marTop w:val="0"/>
      <w:marBottom w:val="0"/>
      <w:divBdr>
        <w:top w:val="none" w:sz="0" w:space="0" w:color="auto"/>
        <w:left w:val="none" w:sz="0" w:space="0" w:color="auto"/>
        <w:bottom w:val="none" w:sz="0" w:space="0" w:color="auto"/>
        <w:right w:val="none" w:sz="0" w:space="0" w:color="auto"/>
      </w:divBdr>
    </w:div>
    <w:div w:id="1317148586">
      <w:bodyDiv w:val="1"/>
      <w:marLeft w:val="0"/>
      <w:marRight w:val="0"/>
      <w:marTop w:val="0"/>
      <w:marBottom w:val="0"/>
      <w:divBdr>
        <w:top w:val="none" w:sz="0" w:space="0" w:color="auto"/>
        <w:left w:val="none" w:sz="0" w:space="0" w:color="auto"/>
        <w:bottom w:val="none" w:sz="0" w:space="0" w:color="auto"/>
        <w:right w:val="none" w:sz="0" w:space="0" w:color="auto"/>
      </w:divBdr>
    </w:div>
    <w:div w:id="160623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emserv.turtl.co/story/rec-change-management-user-guid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portal.co.uk/web/performance-assurance-board/meeting-documents/-/document_library/documentsCommittee/view_file/4238955315?_com_liferay_document_library_web_portlet_DLPortlet_INSTANCE_documentsCommittee_redirect=https%3A%2F%2Frecportal.co.uk%3A443%2Fweb%2Fperformance-assurance-board%2Fmeeting-documents%2F-%2Fdocument_library%2FdocumentsCommittee%2Fview%2F4220702603%3F_com_liferay_document_library_web_portlet_DLPortlet_INSTANCE_documentsCommittee_redirect%3Dhttps%253A%252F%252Frecportal.co.uk%253A443%252Fweb%252Fperformance-assurance-board%252Fmeeting-documents%252F-%252Fdocument_library%252FdocumentsCommittee%252Fview%252F4047776541%253F_com_liferay_document_library_web_portlet_DLPortlet_INSTANCE_documentsCommittee_redirect%253Dhttps%25253A%25252F%25252Frecportal.co.uk%25253A443%25252Fweb%25252Fperformance-assurance-board%25252Fmeeting-documents%25252F-%25252Fdocument_library%25252FdocumentsCommittee%25252Fview%25252F4007343714%25253F_com_liferay_document_library_web_portlet_DLPortlet_INSTANCE_documentsCommittee_redirect%25253Dhttps%2525253A%2525252F%2525252Frecportal.co.uk%2525253A443%2525252Fweb%2525252Fperformance-assurance-board%2525252Fmeeting-documents%2525253Fp_p_id%2525253Dcom_liferay_document_library_web_portlet_DLPortlet_INSTANCE_documentsCommittee%25252526p_p_lifecycle%2525253D0%25252526p_p_state%2525253Dnormal%25252526p_p_mode%2525253Dview"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226C318A0D41D69794097B99AF3BD6"/>
        <w:category>
          <w:name w:val="General"/>
          <w:gallery w:val="placeholder"/>
        </w:category>
        <w:types>
          <w:type w:val="bbPlcHdr"/>
        </w:types>
        <w:behaviors>
          <w:behavior w:val="content"/>
        </w:behaviors>
        <w:guid w:val="{F3D3D9EA-64CD-4AED-93C1-B2BFCA3F4CFF}"/>
      </w:docPartPr>
      <w:docPartBody>
        <w:p w:rsidR="00465EFE" w:rsidRDefault="00186816" w:rsidP="00186816">
          <w:pPr>
            <w:pStyle w:val="01226C318A0D41D69794097B99AF3BD62"/>
          </w:pPr>
          <w:r w:rsidRPr="007D2A75">
            <w:rPr>
              <w:rStyle w:val="RECBodyChar"/>
              <w:rFonts w:eastAsiaTheme="minorHAnsi"/>
            </w:rPr>
            <w:t>Choose an item</w:t>
          </w:r>
        </w:p>
      </w:docPartBody>
    </w:docPart>
    <w:docPart>
      <w:docPartPr>
        <w:name w:val="0A96F78DAA2B470B8C0DCE9765F06CA6"/>
        <w:category>
          <w:name w:val="General"/>
          <w:gallery w:val="placeholder"/>
        </w:category>
        <w:types>
          <w:type w:val="bbPlcHdr"/>
        </w:types>
        <w:behaviors>
          <w:behavior w:val="content"/>
        </w:behaviors>
        <w:guid w:val="{92D2E237-807F-4D1B-9B3E-A3F96E32418F}"/>
      </w:docPartPr>
      <w:docPartBody>
        <w:p w:rsidR="00465EFE" w:rsidRDefault="00186816" w:rsidP="00186816">
          <w:pPr>
            <w:pStyle w:val="0A96F78DAA2B470B8C0DCE9765F06CA6"/>
          </w:pPr>
          <w:r w:rsidRPr="007D2A75">
            <w:rPr>
              <w:rStyle w:val="RECBodyChar"/>
              <w:rFonts w:eastAsiaTheme="minorHAnsi"/>
            </w:rPr>
            <w:t>Choose an item</w:t>
          </w:r>
        </w:p>
      </w:docPartBody>
    </w:docPart>
    <w:docPart>
      <w:docPartPr>
        <w:name w:val="142ED1ECAD8D47A1912F98956CAF3489"/>
        <w:category>
          <w:name w:val="General"/>
          <w:gallery w:val="placeholder"/>
        </w:category>
        <w:types>
          <w:type w:val="bbPlcHdr"/>
        </w:types>
        <w:behaviors>
          <w:behavior w:val="content"/>
        </w:behaviors>
        <w:guid w:val="{51617160-681E-4DAC-B1BD-711EC6CC845E}"/>
      </w:docPartPr>
      <w:docPartBody>
        <w:p w:rsidR="00D752ED" w:rsidRDefault="00465EFE" w:rsidP="00465EFE">
          <w:pPr>
            <w:pStyle w:val="142ED1ECAD8D47A1912F98956CAF3489"/>
          </w:pPr>
          <w:r w:rsidRPr="007D2A75">
            <w:rPr>
              <w:rStyle w:val="RECBodyChar"/>
              <w:rFonts w:eastAsiaTheme="minorHAnsi"/>
            </w:rPr>
            <w:t>Choose an item</w:t>
          </w:r>
        </w:p>
      </w:docPartBody>
    </w:docPart>
    <w:docPart>
      <w:docPartPr>
        <w:name w:val="923D1F7996EC40ABAD61486C3F334E41"/>
        <w:category>
          <w:name w:val="General"/>
          <w:gallery w:val="placeholder"/>
        </w:category>
        <w:types>
          <w:type w:val="bbPlcHdr"/>
        </w:types>
        <w:behaviors>
          <w:behavior w:val="content"/>
        </w:behaviors>
        <w:guid w:val="{8F655A22-08DA-4879-AB87-A5C16ADCBA39}"/>
      </w:docPartPr>
      <w:docPartBody>
        <w:p w:rsidR="00D752ED" w:rsidRDefault="00465EFE" w:rsidP="00465EFE">
          <w:pPr>
            <w:pStyle w:val="923D1F7996EC40ABAD61486C3F334E41"/>
          </w:pPr>
          <w:r w:rsidRPr="007D2A75">
            <w:rPr>
              <w:rStyle w:val="RECBodyChar"/>
              <w:rFonts w:eastAsiaTheme="minorHAnsi"/>
            </w:rPr>
            <w:t>Choose an item</w:t>
          </w:r>
        </w:p>
      </w:docPartBody>
    </w:docPart>
    <w:docPart>
      <w:docPartPr>
        <w:name w:val="9ADA408AC42B4343859A74FBCE44C8E5"/>
        <w:category>
          <w:name w:val="General"/>
          <w:gallery w:val="placeholder"/>
        </w:category>
        <w:types>
          <w:type w:val="bbPlcHdr"/>
        </w:types>
        <w:behaviors>
          <w:behavior w:val="content"/>
        </w:behaviors>
        <w:guid w:val="{A008FC4E-6AFE-440D-8130-0124E0556E47}"/>
      </w:docPartPr>
      <w:docPartBody>
        <w:p w:rsidR="00D752ED" w:rsidRDefault="00465EFE" w:rsidP="00465EFE">
          <w:pPr>
            <w:pStyle w:val="9ADA408AC42B4343859A74FBCE44C8E5"/>
          </w:pPr>
          <w:r w:rsidRPr="007D2A75">
            <w:rPr>
              <w:rStyle w:val="RECBodyChar"/>
              <w:rFonts w:eastAsiaTheme="minorHAnsi"/>
            </w:rPr>
            <w:t>Choose an item</w:t>
          </w:r>
        </w:p>
      </w:docPartBody>
    </w:docPart>
    <w:docPart>
      <w:docPartPr>
        <w:name w:val="A0CDA36FE4C6490C8E4FFB958C7855EF"/>
        <w:category>
          <w:name w:val="General"/>
          <w:gallery w:val="placeholder"/>
        </w:category>
        <w:types>
          <w:type w:val="bbPlcHdr"/>
        </w:types>
        <w:behaviors>
          <w:behavior w:val="content"/>
        </w:behaviors>
        <w:guid w:val="{44690EEC-BF95-4F27-B7F1-AEE3FB68178E}"/>
      </w:docPartPr>
      <w:docPartBody>
        <w:p w:rsidR="00E16702" w:rsidRDefault="00D752ED" w:rsidP="00D752ED">
          <w:pPr>
            <w:pStyle w:val="A0CDA36FE4C6490C8E4FFB958C7855EF"/>
          </w:pPr>
          <w:r w:rsidRPr="007D2A75">
            <w:rPr>
              <w:rStyle w:val="RECBodyChar"/>
              <w:rFonts w:eastAsiaTheme="minorHAnsi"/>
            </w:rPr>
            <w:t>Choose an item</w:t>
          </w:r>
        </w:p>
      </w:docPartBody>
    </w:docPart>
    <w:docPart>
      <w:docPartPr>
        <w:name w:val="8EC7CC7D48B849DC92AE4DB0311526EC"/>
        <w:category>
          <w:name w:val="General"/>
          <w:gallery w:val="placeholder"/>
        </w:category>
        <w:types>
          <w:type w:val="bbPlcHdr"/>
        </w:types>
        <w:behaviors>
          <w:behavior w:val="content"/>
        </w:behaviors>
        <w:guid w:val="{27014656-C53C-4A6E-9A89-B8CBC7BADF20}"/>
      </w:docPartPr>
      <w:docPartBody>
        <w:p w:rsidR="00E16702" w:rsidRDefault="00D752ED" w:rsidP="00D752ED">
          <w:pPr>
            <w:pStyle w:val="8EC7CC7D48B849DC92AE4DB0311526EC"/>
          </w:pPr>
          <w:r w:rsidRPr="007D2A75">
            <w:rPr>
              <w:rStyle w:val="RECBodyChar"/>
              <w:rFonts w:eastAsiaTheme="minorHAnsi"/>
            </w:rPr>
            <w:t>Choose an item</w:t>
          </w:r>
        </w:p>
      </w:docPartBody>
    </w:docPart>
    <w:docPart>
      <w:docPartPr>
        <w:name w:val="1FBAAD8C2EBB48A88DE98FB00FD7A6F6"/>
        <w:category>
          <w:name w:val="General"/>
          <w:gallery w:val="placeholder"/>
        </w:category>
        <w:types>
          <w:type w:val="bbPlcHdr"/>
        </w:types>
        <w:behaviors>
          <w:behavior w:val="content"/>
        </w:behaviors>
        <w:guid w:val="{105476EB-8891-4EA6-A8D1-651515C240F6}"/>
      </w:docPartPr>
      <w:docPartBody>
        <w:p w:rsidR="00F9366B" w:rsidRDefault="005908AA" w:rsidP="005908AA">
          <w:pPr>
            <w:pStyle w:val="1FBAAD8C2EBB48A88DE98FB00FD7A6F6"/>
          </w:pPr>
          <w:r w:rsidRPr="007D2A75">
            <w:rPr>
              <w:rStyle w:val="RECBodyChar"/>
              <w:rFonts w:eastAsiaTheme="minorHAnsi"/>
            </w:rPr>
            <w:t>Choose an item</w:t>
          </w:r>
        </w:p>
      </w:docPartBody>
    </w:docPart>
    <w:docPart>
      <w:docPartPr>
        <w:name w:val="F4E3EB5FC8D148338FD49D2C692E5D21"/>
        <w:category>
          <w:name w:val="General"/>
          <w:gallery w:val="placeholder"/>
        </w:category>
        <w:types>
          <w:type w:val="bbPlcHdr"/>
        </w:types>
        <w:behaviors>
          <w:behavior w:val="content"/>
        </w:behaviors>
        <w:guid w:val="{E2E30167-BB1B-4F56-95F6-A9611CBCAFF3}"/>
      </w:docPartPr>
      <w:docPartBody>
        <w:p w:rsidR="00F9366B" w:rsidRDefault="005908AA" w:rsidP="005908AA">
          <w:pPr>
            <w:pStyle w:val="F4E3EB5FC8D148338FD49D2C692E5D21"/>
          </w:pPr>
          <w:r w:rsidRPr="007D2A75">
            <w:rPr>
              <w:rStyle w:val="RECBodyChar"/>
              <w:rFonts w:eastAsiaTheme="minorHAnsi"/>
            </w:rPr>
            <w:t>Choose an item</w:t>
          </w:r>
        </w:p>
      </w:docPartBody>
    </w:docPart>
    <w:docPart>
      <w:docPartPr>
        <w:name w:val="3E2804D9355C4EE1B97A492C1EE9397D"/>
        <w:category>
          <w:name w:val="General"/>
          <w:gallery w:val="placeholder"/>
        </w:category>
        <w:types>
          <w:type w:val="bbPlcHdr"/>
        </w:types>
        <w:behaviors>
          <w:behavior w:val="content"/>
        </w:behaviors>
        <w:guid w:val="{3CC88497-4910-495A-8F5D-2396FB59F194}"/>
      </w:docPartPr>
      <w:docPartBody>
        <w:p w:rsidR="00432883" w:rsidRDefault="00F9366B" w:rsidP="00F9366B">
          <w:pPr>
            <w:pStyle w:val="3E2804D9355C4EE1B97A492C1EE9397D"/>
          </w:pPr>
          <w:r w:rsidRPr="007D2A75">
            <w:rPr>
              <w:rStyle w:val="RECBodyChar"/>
              <w:rFonts w:eastAsiaTheme="minorHAnsi"/>
            </w:rPr>
            <w:t>Choose an item</w:t>
          </w:r>
        </w:p>
      </w:docPartBody>
    </w:docPart>
    <w:docPart>
      <w:docPartPr>
        <w:name w:val="24EC6C3FCA74446CA201740A30D8FAD2"/>
        <w:category>
          <w:name w:val="General"/>
          <w:gallery w:val="placeholder"/>
        </w:category>
        <w:types>
          <w:type w:val="bbPlcHdr"/>
        </w:types>
        <w:behaviors>
          <w:behavior w:val="content"/>
        </w:behaviors>
        <w:guid w:val="{05580D40-CEB6-482C-AE8C-BFA6ED906335}"/>
      </w:docPartPr>
      <w:docPartBody>
        <w:p w:rsidR="00432883" w:rsidRDefault="00F9366B" w:rsidP="00F9366B">
          <w:pPr>
            <w:pStyle w:val="24EC6C3FCA74446CA201740A30D8FAD2"/>
          </w:pPr>
          <w:r w:rsidRPr="007D2A75">
            <w:rPr>
              <w:rStyle w:val="RECBodyChar"/>
              <w:rFonts w:eastAsiaTheme="minorHAnsi"/>
            </w:rPr>
            <w:t>Choose an item</w:t>
          </w:r>
        </w:p>
      </w:docPartBody>
    </w:docPart>
    <w:docPart>
      <w:docPartPr>
        <w:name w:val="8FE9EFC83CF24490A6DE96F1662240D4"/>
        <w:category>
          <w:name w:val="General"/>
          <w:gallery w:val="placeholder"/>
        </w:category>
        <w:types>
          <w:type w:val="bbPlcHdr"/>
        </w:types>
        <w:behaviors>
          <w:behavior w:val="content"/>
        </w:behaviors>
        <w:guid w:val="{81FECF7C-9A40-4EFA-8128-0FD1E498B4E5}"/>
      </w:docPartPr>
      <w:docPartBody>
        <w:p w:rsidR="00432883" w:rsidRDefault="00F9366B" w:rsidP="00F9366B">
          <w:pPr>
            <w:pStyle w:val="8FE9EFC83CF24490A6DE96F1662240D4"/>
          </w:pPr>
          <w:r w:rsidRPr="007D2A75">
            <w:rPr>
              <w:rStyle w:val="RECBodyChar"/>
              <w:rFonts w:eastAsiaTheme="minorHAnsi"/>
            </w:rPr>
            <w:t>Choose an item</w:t>
          </w:r>
        </w:p>
      </w:docPartBody>
    </w:docPart>
    <w:docPart>
      <w:docPartPr>
        <w:name w:val="5211D1E40B324402A69965B14C34DDD8"/>
        <w:category>
          <w:name w:val="General"/>
          <w:gallery w:val="placeholder"/>
        </w:category>
        <w:types>
          <w:type w:val="bbPlcHdr"/>
        </w:types>
        <w:behaviors>
          <w:behavior w:val="content"/>
        </w:behaviors>
        <w:guid w:val="{639DCB4C-4B60-45FF-96BE-86FF4062909C}"/>
      </w:docPartPr>
      <w:docPartBody>
        <w:p w:rsidR="00432883" w:rsidRDefault="00F9366B" w:rsidP="00F9366B">
          <w:pPr>
            <w:pStyle w:val="5211D1E40B324402A69965B14C34DDD8"/>
          </w:pPr>
          <w:r w:rsidRPr="007D2A75">
            <w:rPr>
              <w:rStyle w:val="RECBodyChar"/>
              <w:rFonts w:eastAsiaTheme="minorHAnsi"/>
            </w:rPr>
            <w:t>Choose an item</w:t>
          </w:r>
        </w:p>
      </w:docPartBody>
    </w:docPart>
    <w:docPart>
      <w:docPartPr>
        <w:name w:val="54EDE33B15474BA5917F297187BB7075"/>
        <w:category>
          <w:name w:val="General"/>
          <w:gallery w:val="placeholder"/>
        </w:category>
        <w:types>
          <w:type w:val="bbPlcHdr"/>
        </w:types>
        <w:behaviors>
          <w:behavior w:val="content"/>
        </w:behaviors>
        <w:guid w:val="{CBB263D2-11E5-4C67-8538-9DF97AF0B5BD}"/>
      </w:docPartPr>
      <w:docPartBody>
        <w:p w:rsidR="00571E04" w:rsidRDefault="00571E04" w:rsidP="00571E04">
          <w:pPr>
            <w:pStyle w:val="54EDE33B15474BA5917F297187BB7075"/>
          </w:pPr>
          <w:r w:rsidRPr="007D2A75">
            <w:rPr>
              <w:rStyle w:val="RECBodyChar"/>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Monotype Sorts">
    <w:altName w:val="Segoe UI Symbol"/>
    <w:panose1 w:val="01010601010101010101"/>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D32"/>
    <w:rsid w:val="00106F13"/>
    <w:rsid w:val="001762BE"/>
    <w:rsid w:val="00186816"/>
    <w:rsid w:val="0025298F"/>
    <w:rsid w:val="00432883"/>
    <w:rsid w:val="00465EFE"/>
    <w:rsid w:val="00492EEA"/>
    <w:rsid w:val="0052615B"/>
    <w:rsid w:val="0055729F"/>
    <w:rsid w:val="00571E04"/>
    <w:rsid w:val="005908AA"/>
    <w:rsid w:val="00703D32"/>
    <w:rsid w:val="007079A9"/>
    <w:rsid w:val="007B7FBD"/>
    <w:rsid w:val="00BC2605"/>
    <w:rsid w:val="00C27642"/>
    <w:rsid w:val="00C61F7C"/>
    <w:rsid w:val="00D752ED"/>
    <w:rsid w:val="00E079F5"/>
    <w:rsid w:val="00E16702"/>
    <w:rsid w:val="00E26E4D"/>
    <w:rsid w:val="00E700FA"/>
    <w:rsid w:val="00F93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6816"/>
    <w:rPr>
      <w:color w:val="808080"/>
    </w:rPr>
  </w:style>
  <w:style w:type="paragraph" w:customStyle="1" w:styleId="142ED1ECAD8D47A1912F98956CAF3489">
    <w:name w:val="142ED1ECAD8D47A1912F98956CAF3489"/>
    <w:rsid w:val="00465EFE"/>
  </w:style>
  <w:style w:type="paragraph" w:customStyle="1" w:styleId="RECBody">
    <w:name w:val="REC Body"/>
    <w:basedOn w:val="Normal"/>
    <w:link w:val="RECBodyChar"/>
    <w:qFormat/>
    <w:rsid w:val="00571E04"/>
    <w:pPr>
      <w:spacing w:before="120" w:after="120" w:line="276" w:lineRule="auto"/>
    </w:pPr>
    <w:rPr>
      <w:rFonts w:ascii="Roboto Slab" w:eastAsia="Times New Roman" w:hAnsi="Roboto Slab" w:cs="Times New Roman"/>
      <w:color w:val="000000"/>
      <w:szCs w:val="16"/>
    </w:rPr>
  </w:style>
  <w:style w:type="character" w:customStyle="1" w:styleId="RECBodyChar">
    <w:name w:val="REC Body Char"/>
    <w:basedOn w:val="DefaultParagraphFont"/>
    <w:link w:val="RECBody"/>
    <w:rsid w:val="00571E04"/>
    <w:rPr>
      <w:rFonts w:ascii="Roboto Slab" w:eastAsia="Times New Roman" w:hAnsi="Roboto Slab" w:cs="Times New Roman"/>
      <w:color w:val="000000"/>
      <w:szCs w:val="16"/>
    </w:rPr>
  </w:style>
  <w:style w:type="paragraph" w:customStyle="1" w:styleId="923D1F7996EC40ABAD61486C3F334E41">
    <w:name w:val="923D1F7996EC40ABAD61486C3F334E41"/>
    <w:rsid w:val="00465EFE"/>
  </w:style>
  <w:style w:type="paragraph" w:customStyle="1" w:styleId="9ADA408AC42B4343859A74FBCE44C8E5">
    <w:name w:val="9ADA408AC42B4343859A74FBCE44C8E5"/>
    <w:rsid w:val="00465EFE"/>
  </w:style>
  <w:style w:type="paragraph" w:customStyle="1" w:styleId="A0CDA36FE4C6490C8E4FFB958C7855EF">
    <w:name w:val="A0CDA36FE4C6490C8E4FFB958C7855EF"/>
    <w:rsid w:val="00D752ED"/>
  </w:style>
  <w:style w:type="paragraph" w:customStyle="1" w:styleId="8EC7CC7D48B849DC92AE4DB0311526EC">
    <w:name w:val="8EC7CC7D48B849DC92AE4DB0311526EC"/>
    <w:rsid w:val="00D752ED"/>
  </w:style>
  <w:style w:type="paragraph" w:customStyle="1" w:styleId="01226C318A0D41D69794097B99AF3BD62">
    <w:name w:val="01226C318A0D41D69794097B99AF3BD62"/>
    <w:rsid w:val="00186816"/>
    <w:pPr>
      <w:spacing w:after="0" w:line="240" w:lineRule="auto"/>
    </w:pPr>
    <w:rPr>
      <w:rFonts w:eastAsiaTheme="minorHAnsi"/>
      <w:sz w:val="24"/>
      <w:szCs w:val="24"/>
      <w:lang w:eastAsia="en-US"/>
    </w:rPr>
  </w:style>
  <w:style w:type="paragraph" w:customStyle="1" w:styleId="0A96F78DAA2B470B8C0DCE9765F06CA6">
    <w:name w:val="0A96F78DAA2B470B8C0DCE9765F06CA6"/>
    <w:rsid w:val="00186816"/>
  </w:style>
  <w:style w:type="paragraph" w:customStyle="1" w:styleId="1FBAAD8C2EBB48A88DE98FB00FD7A6F6">
    <w:name w:val="1FBAAD8C2EBB48A88DE98FB00FD7A6F6"/>
    <w:rsid w:val="005908AA"/>
    <w:pPr>
      <w:spacing w:line="278" w:lineRule="auto"/>
    </w:pPr>
    <w:rPr>
      <w:kern w:val="2"/>
      <w:sz w:val="24"/>
      <w:szCs w:val="24"/>
      <w14:ligatures w14:val="standardContextual"/>
    </w:rPr>
  </w:style>
  <w:style w:type="paragraph" w:customStyle="1" w:styleId="F4E3EB5FC8D148338FD49D2C692E5D21">
    <w:name w:val="F4E3EB5FC8D148338FD49D2C692E5D21"/>
    <w:rsid w:val="005908AA"/>
    <w:pPr>
      <w:spacing w:line="278" w:lineRule="auto"/>
    </w:pPr>
    <w:rPr>
      <w:kern w:val="2"/>
      <w:sz w:val="24"/>
      <w:szCs w:val="24"/>
      <w14:ligatures w14:val="standardContextual"/>
    </w:rPr>
  </w:style>
  <w:style w:type="paragraph" w:customStyle="1" w:styleId="3E2804D9355C4EE1B97A492C1EE9397D">
    <w:name w:val="3E2804D9355C4EE1B97A492C1EE9397D"/>
    <w:rsid w:val="00F9366B"/>
    <w:rPr>
      <w:kern w:val="2"/>
      <w14:ligatures w14:val="standardContextual"/>
    </w:rPr>
  </w:style>
  <w:style w:type="paragraph" w:customStyle="1" w:styleId="24EC6C3FCA74446CA201740A30D8FAD2">
    <w:name w:val="24EC6C3FCA74446CA201740A30D8FAD2"/>
    <w:rsid w:val="00F9366B"/>
    <w:rPr>
      <w:kern w:val="2"/>
      <w14:ligatures w14:val="standardContextual"/>
    </w:rPr>
  </w:style>
  <w:style w:type="paragraph" w:customStyle="1" w:styleId="8FE9EFC83CF24490A6DE96F1662240D4">
    <w:name w:val="8FE9EFC83CF24490A6DE96F1662240D4"/>
    <w:rsid w:val="00F9366B"/>
    <w:rPr>
      <w:kern w:val="2"/>
      <w14:ligatures w14:val="standardContextual"/>
    </w:rPr>
  </w:style>
  <w:style w:type="paragraph" w:customStyle="1" w:styleId="5211D1E40B324402A69965B14C34DDD8">
    <w:name w:val="5211D1E40B324402A69965B14C34DDD8"/>
    <w:rsid w:val="00F9366B"/>
    <w:rPr>
      <w:kern w:val="2"/>
      <w14:ligatures w14:val="standardContextual"/>
    </w:rPr>
  </w:style>
  <w:style w:type="paragraph" w:customStyle="1" w:styleId="54EDE33B15474BA5917F297187BB7075">
    <w:name w:val="54EDE33B15474BA5917F297187BB7075"/>
    <w:rsid w:val="00571E0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56f5920-408a-468e-ac0d-d8a840070622" xsi:nil="true"/>
    <lcf76f155ced4ddcb4097134ff3c332f xmlns="9cc2d045-8e25-435d-815b-720e20c2c93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F83C56C950074FBBC1FEEA0F1826A8" ma:contentTypeVersion="5" ma:contentTypeDescription="Create a new document." ma:contentTypeScope="" ma:versionID="812d5f8b7b876b76a2ad9c75eeba078a">
  <xsd:schema xmlns:xsd="http://www.w3.org/2001/XMLSchema" xmlns:xs="http://www.w3.org/2001/XMLSchema" xmlns:p="http://schemas.microsoft.com/office/2006/metadata/properties" xmlns:ns2="33669984-af94-4b35-9f37-f4574e663bce" xmlns:ns3="d5e8df70-7ba7-462a-92bc-0eb2af61e599" xmlns:ns4="9cc2d045-8e25-435d-815b-720e20c2c938" xmlns:ns5="d56f5920-408a-468e-ac0d-d8a840070622" targetNamespace="http://schemas.microsoft.com/office/2006/metadata/properties" ma:root="true" ma:fieldsID="fbebf049449dd3aab7ade17b0332434d" ns2:_="" ns3:_="" ns4:_="" ns5:_="">
    <xsd:import namespace="33669984-af94-4b35-9f37-f4574e663bce"/>
    <xsd:import namespace="d5e8df70-7ba7-462a-92bc-0eb2af61e599"/>
    <xsd:import namespace="9cc2d045-8e25-435d-815b-720e20c2c938"/>
    <xsd:import namespace="d56f5920-408a-468e-ac0d-d8a8400706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4: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c2d045-8e25-435d-815b-720e20c2c938" elementFormDefault="qualified">
    <xsd:import namespace="http://schemas.microsoft.com/office/2006/documentManagement/types"/>
    <xsd:import namespace="http://schemas.microsoft.com/office/infopath/2007/PartnerControls"/>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6f5920-408a-468e-ac0d-d8a84007062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74d7232-ab4d-4b26-ba5a-6465905dd2f2}" ma:internalName="TaxCatchAll" ma:showField="CatchAllData" ma:web="d56f5920-408a-468e-ac0d-d8a840070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E09D6-A8B2-49C7-98F3-FF767549A8D7}">
  <ds:schemaRefs>
    <ds:schemaRef ds:uri="http://schemas.microsoft.com/sharepoint/v3/contenttype/forms"/>
  </ds:schemaRefs>
</ds:datastoreItem>
</file>

<file path=customXml/itemProps2.xml><?xml version="1.0" encoding="utf-8"?>
<ds:datastoreItem xmlns:ds="http://schemas.openxmlformats.org/officeDocument/2006/customXml" ds:itemID="{A8BB35BD-374C-4FB3-BF16-FDFCFC5E4B50}">
  <ds:schemaRefs>
    <ds:schemaRef ds:uri="http://schemas.openxmlformats.org/officeDocument/2006/bibliography"/>
  </ds:schemaRefs>
</ds:datastoreItem>
</file>

<file path=customXml/itemProps3.xml><?xml version="1.0" encoding="utf-8"?>
<ds:datastoreItem xmlns:ds="http://schemas.openxmlformats.org/officeDocument/2006/customXml" ds:itemID="{2619005C-25A1-4EC6-B2BB-5067EE64FD63}">
  <ds:schemaRefs>
    <ds:schemaRef ds:uri="http://schemas.microsoft.com/office/2006/metadata/properties"/>
    <ds:schemaRef ds:uri="http://schemas.microsoft.com/office/infopath/2007/PartnerControls"/>
    <ds:schemaRef ds:uri="9aec8e27-46b6-4dfa-bdad-04f5a9be56ad"/>
    <ds:schemaRef ds:uri="58dbe026-c2b7-4f74-8c27-82ec413bac0d"/>
    <ds:schemaRef ds:uri="d56f5920-408a-468e-ac0d-d8a840070622"/>
    <ds:schemaRef ds:uri="9cc2d045-8e25-435d-815b-720e20c2c938"/>
  </ds:schemaRefs>
</ds:datastoreItem>
</file>

<file path=customXml/itemProps4.xml><?xml version="1.0" encoding="utf-8"?>
<ds:datastoreItem xmlns:ds="http://schemas.openxmlformats.org/officeDocument/2006/customXml" ds:itemID="{FB8F77A5-6A12-4AE9-965C-8D607531D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9cc2d045-8e25-435d-815b-720e20c2c938"/>
    <ds:schemaRef ds:uri="d56f5920-408a-468e-ac0d-d8a840070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1617</Words>
  <Characters>9221</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10817</CharactersWithSpaces>
  <SharedDoc>false</SharedDoc>
  <HLinks>
    <vt:vector size="12" baseType="variant">
      <vt:variant>
        <vt:i4>5242973</vt:i4>
      </vt:variant>
      <vt:variant>
        <vt:i4>3</vt:i4>
      </vt:variant>
      <vt:variant>
        <vt:i4>0</vt:i4>
      </vt:variant>
      <vt:variant>
        <vt:i4>5</vt:i4>
      </vt:variant>
      <vt:variant>
        <vt:lpwstr>https://gemserv.turtl.co/story/rec-change-management-user-guide/</vt:lpwstr>
      </vt:variant>
      <vt:variant>
        <vt:lpwstr/>
      </vt:variant>
      <vt:variant>
        <vt:i4>7340044</vt:i4>
      </vt:variant>
      <vt:variant>
        <vt:i4>0</vt:i4>
      </vt:variant>
      <vt:variant>
        <vt:i4>0</vt:i4>
      </vt:variant>
      <vt:variant>
        <vt:i4>5</vt:i4>
      </vt:variant>
      <vt:variant>
        <vt:lpwstr>https://recportal.co.uk/group/guest/-/esme-id-update-rejections?p_l_back_url=%2Fsearch%3Fq%3DI0222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Hawkins</dc:creator>
  <cp:keywords/>
  <dc:description/>
  <cp:lastModifiedBy>Mason-Hawes, Tanya</cp:lastModifiedBy>
  <cp:revision>2</cp:revision>
  <cp:lastPrinted>2021-02-18T18:23:00Z</cp:lastPrinted>
  <dcterms:created xsi:type="dcterms:W3CDTF">2025-06-09T11:11:00Z</dcterms:created>
  <dcterms:modified xsi:type="dcterms:W3CDTF">2025-06-09T11:11:00Z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0x010100E3F83C56C950074FBBC1FEEA0F1826A8</vt:lpwstr>
  </property>
  <property fmtid="{D5CDD505-2E9C-101B-9397-08002B2CF9AE}" pid="3" name="Order">
    <vt:r8>51000</vt:r8>
  </property>
  <property fmtid="{D5CDD505-2E9C-101B-9397-08002B2CF9AE}" pid="4" name="MediaServiceImageTags">
    <vt:lpwstr/>
  </property>
  <property fmtid="{D5CDD505-2E9C-101B-9397-08002B2CF9AE}" pid="5" name="MSIP_Label_2d7f055f-5347-41d4-8cbe-c035e83f4f3c_Enabled">
    <vt:lpwstr>true</vt:lpwstr>
  </property>
  <property fmtid="{D5CDD505-2E9C-101B-9397-08002B2CF9AE}" pid="6" name="MSIP_Label_2d7f055f-5347-41d4-8cbe-c035e83f4f3c_SetDate">
    <vt:lpwstr>2023-07-20T14:33:05Z</vt:lpwstr>
  </property>
  <property fmtid="{D5CDD505-2E9C-101B-9397-08002B2CF9AE}" pid="7" name="MSIP_Label_2d7f055f-5347-41d4-8cbe-c035e83f4f3c_Method">
    <vt:lpwstr>Standard</vt:lpwstr>
  </property>
  <property fmtid="{D5CDD505-2E9C-101B-9397-08002B2CF9AE}" pid="8" name="MSIP_Label_2d7f055f-5347-41d4-8cbe-c035e83f4f3c_Name">
    <vt:lpwstr>defa4170-0d19-0005-0004-bc88714345d2</vt:lpwstr>
  </property>
  <property fmtid="{D5CDD505-2E9C-101B-9397-08002B2CF9AE}" pid="9" name="MSIP_Label_2d7f055f-5347-41d4-8cbe-c035e83f4f3c_SiteId">
    <vt:lpwstr>883dbbc0-a334-4b54-87cf-04fa94aeafb8</vt:lpwstr>
  </property>
  <property fmtid="{D5CDD505-2E9C-101B-9397-08002B2CF9AE}" pid="10" name="MSIP_Label_2d7f055f-5347-41d4-8cbe-c035e83f4f3c_ActionId">
    <vt:lpwstr>bf480196-9442-4cfc-bd08-a4aaccc5cfe3</vt:lpwstr>
  </property>
  <property fmtid="{D5CDD505-2E9C-101B-9397-08002B2CF9AE}" pid="11" name="MSIP_Label_2d7f055f-5347-41d4-8cbe-c035e83f4f3c_ContentBits">
    <vt:lpwstr>0</vt:lpwstr>
  </property>
</Properties>
</file>