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6811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886A30" w:rsidRPr="00EA68AA" w14:paraId="4B4A9499" w14:textId="77777777" w:rsidTr="00B2038F">
        <w:trPr>
          <w:trHeight w:val="699"/>
        </w:trPr>
        <w:tc>
          <w:tcPr>
            <w:tcW w:w="4541" w:type="dxa"/>
            <w:vAlign w:val="center"/>
          </w:tcPr>
          <w:p w14:paraId="570A9031" w14:textId="77777777" w:rsidR="00886A30" w:rsidRPr="00EA68AA" w:rsidRDefault="00886A30" w:rsidP="00B2038F">
            <w:pPr>
              <w:pStyle w:val="RECClassificationTextBox"/>
              <w:framePr w:hSpace="0" w:wrap="auto" w:vAnchor="margin" w:hAnchor="text" w:xAlign="left" w:yAlign="inline"/>
            </w:pPr>
            <w:r w:rsidRPr="00EA68AA">
              <w:t xml:space="preserve">This document is classified as </w:t>
            </w:r>
            <w:r w:rsidRPr="00B03CDD">
              <w:rPr>
                <w:b/>
                <w:bCs/>
              </w:rPr>
              <w:t>WHITE</w:t>
            </w:r>
            <w:r w:rsidRPr="00EA68AA">
              <w:t xml:space="preserve">. </w:t>
            </w:r>
            <w:r>
              <w:br/>
            </w:r>
            <w:r w:rsidRPr="00EA68AA">
              <w:t>Information is for public, unrestricted dissemination and publication</w:t>
            </w:r>
            <w:r>
              <w:t>.</w:t>
            </w:r>
          </w:p>
        </w:tc>
      </w:tr>
    </w:tbl>
    <w:p w14:paraId="07338189" w14:textId="363B0694" w:rsidR="00886A30" w:rsidRPr="00F5403C" w:rsidRDefault="0092041A" w:rsidP="00886A30">
      <w:pPr>
        <w:pStyle w:val="RECCommitteeName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REC Issues group paper</w:t>
      </w:r>
    </w:p>
    <w:p w14:paraId="5DFD10FA" w14:textId="77777777" w:rsidR="00886A30" w:rsidRPr="00F5403C" w:rsidRDefault="00886A30" w:rsidP="00886A30">
      <w:pPr>
        <w:pStyle w:val="RECCommitteeNameTitle"/>
        <w:jc w:val="center"/>
        <w:rPr>
          <w:rFonts w:ascii="Arial" w:hAnsi="Arial" w:cs="Arial"/>
        </w:rPr>
      </w:pPr>
    </w:p>
    <w:p w14:paraId="1712892A" w14:textId="77777777" w:rsidR="00886A30" w:rsidRPr="00F5403C" w:rsidRDefault="00886A30" w:rsidP="00886A30">
      <w:pPr>
        <w:rPr>
          <w:rFonts w:ascii="Arial" w:hAnsi="Arial" w:cs="Arial"/>
        </w:rPr>
      </w:pPr>
    </w:p>
    <w:p w14:paraId="054F765A" w14:textId="4E771A56" w:rsidR="00886A30" w:rsidRPr="00F5403C" w:rsidRDefault="002927A6" w:rsidP="00886A30">
      <w:pPr>
        <w:pStyle w:val="RECHeadingLevel1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Backgrou</w:t>
      </w:r>
      <w:r w:rsidR="009748C8">
        <w:rPr>
          <w:rFonts w:ascii="Arial" w:hAnsi="Arial"/>
          <w:u w:val="single"/>
        </w:rPr>
        <w:t>n</w:t>
      </w:r>
      <w:r>
        <w:rPr>
          <w:rFonts w:ascii="Arial" w:hAnsi="Arial"/>
          <w:u w:val="single"/>
        </w:rPr>
        <w:t>d</w:t>
      </w:r>
      <w:r w:rsidR="009748C8">
        <w:rPr>
          <w:rFonts w:ascii="Arial" w:hAnsi="Arial"/>
          <w:u w:val="single"/>
        </w:rPr>
        <w:t xml:space="preserve"> – CRS Improvements Plan</w:t>
      </w:r>
    </w:p>
    <w:p w14:paraId="5739AD72" w14:textId="54E3C277" w:rsidR="00C71C8A" w:rsidRPr="00C71C8A" w:rsidRDefault="00813098" w:rsidP="00813098">
      <w:r>
        <w:t>F</w:t>
      </w:r>
      <w:r w:rsidR="00C71C8A">
        <w:t>ollowing the</w:t>
      </w:r>
      <w:r w:rsidR="00C71C8A" w:rsidRPr="00C71C8A">
        <w:t xml:space="preserve"> December 2024</w:t>
      </w:r>
      <w:r w:rsidR="00C71C8A">
        <w:t xml:space="preserve"> </w:t>
      </w:r>
      <w:r w:rsidR="00C71C8A" w:rsidRPr="00C71C8A">
        <w:t xml:space="preserve">Ofgem decision </w:t>
      </w:r>
      <w:r>
        <w:t>that</w:t>
      </w:r>
      <w:r w:rsidR="00C71C8A">
        <w:t xml:space="preserve"> </w:t>
      </w:r>
      <w:r w:rsidR="00C71C8A" w:rsidRPr="00C71C8A">
        <w:t>the Data Communications Company (DCC)</w:t>
      </w:r>
      <w:r>
        <w:t xml:space="preserve"> would</w:t>
      </w:r>
      <w:r w:rsidR="00C71C8A">
        <w:t xml:space="preserve"> </w:t>
      </w:r>
      <w:r w:rsidR="00C71C8A" w:rsidRPr="00C71C8A">
        <w:t>retai</w:t>
      </w:r>
      <w:r w:rsidR="00C71C8A">
        <w:t>n</w:t>
      </w:r>
      <w:r w:rsidR="00C71C8A" w:rsidRPr="00C71C8A">
        <w:t xml:space="preserve"> </w:t>
      </w:r>
      <w:r w:rsidR="00C71C8A">
        <w:t xml:space="preserve">its </w:t>
      </w:r>
      <w:r w:rsidR="00C71C8A" w:rsidRPr="00C71C8A">
        <w:t>Licence and Code responsibilities for the Centralised Registration Service (CRS)</w:t>
      </w:r>
      <w:r>
        <w:t xml:space="preserve">, a 2025/26 </w:t>
      </w:r>
      <w:r w:rsidRPr="00C71C8A">
        <w:t xml:space="preserve">plan </w:t>
      </w:r>
      <w:r>
        <w:t xml:space="preserve">was </w:t>
      </w:r>
      <w:r w:rsidR="009748C8">
        <w:t>collaboratively</w:t>
      </w:r>
      <w:r>
        <w:t xml:space="preserve"> developed between DCC and </w:t>
      </w:r>
      <w:r w:rsidR="00420BAC">
        <w:t>RECCo and</w:t>
      </w:r>
      <w:r>
        <w:t xml:space="preserve"> agreed with Ofgem.  This plan focused on delivering key improvements to </w:t>
      </w:r>
      <w:r w:rsidRPr="00C71C8A">
        <w:t xml:space="preserve">the </w:t>
      </w:r>
      <w:r>
        <w:t xml:space="preserve">REC governed </w:t>
      </w:r>
      <w:r w:rsidRPr="00C71C8A">
        <w:t>C</w:t>
      </w:r>
      <w:r>
        <w:t>RS</w:t>
      </w:r>
      <w:r>
        <w:rPr>
          <w:rStyle w:val="FootnoteReference"/>
        </w:rPr>
        <w:footnoteReference w:id="2"/>
      </w:r>
      <w:r>
        <w:t xml:space="preserve">, to resolve issues highlighted throughout the Ofgem consultation process, in the areas of </w:t>
      </w:r>
      <w:r w:rsidRPr="00C71C8A">
        <w:t>governance, data quality, service performance, and user engagement.</w:t>
      </w:r>
      <w:r>
        <w:t xml:space="preserve">  </w:t>
      </w:r>
    </w:p>
    <w:p w14:paraId="6DF4F3D6" w14:textId="77777777" w:rsidR="00C71C8A" w:rsidRDefault="00C71C8A" w:rsidP="00C71C8A"/>
    <w:p w14:paraId="54AD559A" w14:textId="086115E4" w:rsidR="009748C8" w:rsidRDefault="00EE373E" w:rsidP="00C71C8A">
      <w:r>
        <w:t xml:space="preserve">This plan has been presented to PAB and a commitment to share quarterly progress updates made.  </w:t>
      </w:r>
      <w:r w:rsidR="009748C8">
        <w:t>DCC</w:t>
      </w:r>
      <w:r w:rsidR="009748C8">
        <w:rPr>
          <w:rStyle w:val="FootnoteReference"/>
        </w:rPr>
        <w:footnoteReference w:id="3"/>
      </w:r>
      <w:r w:rsidR="009748C8">
        <w:t xml:space="preserve"> and RECCo</w:t>
      </w:r>
      <w:r w:rsidR="009748C8">
        <w:rPr>
          <w:rStyle w:val="FootnoteReference"/>
        </w:rPr>
        <w:footnoteReference w:id="4"/>
      </w:r>
      <w:r w:rsidR="009748C8">
        <w:t xml:space="preserve"> have shared the scope of the plan</w:t>
      </w:r>
      <w:r>
        <w:t xml:space="preserve"> with industr</w:t>
      </w:r>
      <w:r w:rsidR="0018389E">
        <w:t>y,</w:t>
      </w:r>
      <w:r w:rsidR="00953056">
        <w:t xml:space="preserve"> articulating </w:t>
      </w:r>
      <w:r w:rsidR="4CBEB609">
        <w:t>the.</w:t>
      </w:r>
    </w:p>
    <w:p w14:paraId="53253E68" w14:textId="77777777" w:rsidR="00953056" w:rsidRDefault="00953056" w:rsidP="00C71C8A"/>
    <w:p w14:paraId="3D2061FD" w14:textId="069D4F08" w:rsidR="00C71C8A" w:rsidRPr="00C71C8A" w:rsidRDefault="00953056" w:rsidP="009748C8">
      <w:pPr>
        <w:ind w:left="360"/>
      </w:pPr>
      <w:r>
        <w:rPr>
          <w:b/>
          <w:bCs/>
        </w:rPr>
        <w:t>C</w:t>
      </w:r>
      <w:r w:rsidR="00C71C8A" w:rsidRPr="00C71C8A">
        <w:rPr>
          <w:b/>
          <w:bCs/>
        </w:rPr>
        <w:t>ore outcomes</w:t>
      </w:r>
      <w:r w:rsidR="00C71C8A" w:rsidRPr="00C71C8A">
        <w:t>:</w:t>
      </w:r>
    </w:p>
    <w:p w14:paraId="1E5C05FF" w14:textId="77777777" w:rsidR="00C71C8A" w:rsidRPr="00C71C8A" w:rsidRDefault="00C71C8A" w:rsidP="00C71C8A">
      <w:pPr>
        <w:numPr>
          <w:ilvl w:val="0"/>
          <w:numId w:val="12"/>
        </w:numPr>
      </w:pPr>
      <w:r w:rsidRPr="00C71C8A">
        <w:t>Strengthen existing governance arrangements</w:t>
      </w:r>
    </w:p>
    <w:p w14:paraId="4B5ECE5E" w14:textId="77777777" w:rsidR="00C71C8A" w:rsidRPr="00C71C8A" w:rsidRDefault="00C71C8A" w:rsidP="00C71C8A">
      <w:pPr>
        <w:numPr>
          <w:ilvl w:val="0"/>
          <w:numId w:val="12"/>
        </w:numPr>
      </w:pPr>
      <w:r w:rsidRPr="00C71C8A">
        <w:t>Improve the performance and reliability of Switching Services</w:t>
      </w:r>
    </w:p>
    <w:p w14:paraId="0F1FD7F9" w14:textId="77777777" w:rsidR="00C71C8A" w:rsidRPr="00C71C8A" w:rsidRDefault="00C71C8A" w:rsidP="00C71C8A">
      <w:pPr>
        <w:numPr>
          <w:ilvl w:val="0"/>
          <w:numId w:val="12"/>
        </w:numPr>
      </w:pPr>
      <w:r w:rsidRPr="00C71C8A">
        <w:t>Realise the benefits identified through responses to Ofgem’s CRS consultation—both from RECCo and from across the broader retail energy industry</w:t>
      </w:r>
    </w:p>
    <w:p w14:paraId="607B7310" w14:textId="77777777" w:rsidR="00813098" w:rsidRDefault="00813098" w:rsidP="0092041A"/>
    <w:p w14:paraId="4A3497DB" w14:textId="59E39D53" w:rsidR="00C71C8A" w:rsidRPr="00953056" w:rsidRDefault="00953056" w:rsidP="009748C8">
      <w:pPr>
        <w:ind w:left="360"/>
        <w:rPr>
          <w:b/>
          <w:bCs/>
        </w:rPr>
      </w:pPr>
      <w:r w:rsidRPr="00953056">
        <w:rPr>
          <w:b/>
          <w:bCs/>
        </w:rPr>
        <w:t>Focus areas:</w:t>
      </w:r>
    </w:p>
    <w:p w14:paraId="10F004E8" w14:textId="6F5F4145" w:rsidR="00813098" w:rsidRPr="00813098" w:rsidRDefault="006C4C25" w:rsidP="00813098">
      <w:pPr>
        <w:numPr>
          <w:ilvl w:val="0"/>
          <w:numId w:val="14"/>
        </w:numPr>
      </w:pPr>
      <w:r>
        <w:rPr>
          <w:b/>
          <w:bCs/>
        </w:rPr>
        <w:t xml:space="preserve">REL </w:t>
      </w:r>
      <w:r w:rsidR="00813098" w:rsidRPr="00813098">
        <w:rPr>
          <w:b/>
          <w:bCs/>
        </w:rPr>
        <w:t>Address Data Quality</w:t>
      </w:r>
      <w:r w:rsidR="00813098" w:rsidRPr="00813098">
        <w:t>: Tackle specific issues stemming from poor address data quality by developing a shared understanding of the impact and implementing an improvement process with clearly defined outcomes and mutually agreed roles and responsibilities between DCC and RECCo.</w:t>
      </w:r>
    </w:p>
    <w:p w14:paraId="62F8EF34" w14:textId="580EBA75" w:rsidR="00813098" w:rsidRPr="00813098" w:rsidRDefault="00813098" w:rsidP="00813098">
      <w:pPr>
        <w:numPr>
          <w:ilvl w:val="0"/>
          <w:numId w:val="14"/>
        </w:numPr>
      </w:pPr>
      <w:r w:rsidRPr="00813098">
        <w:rPr>
          <w:b/>
          <w:bCs/>
        </w:rPr>
        <w:t>Change Management</w:t>
      </w:r>
      <w:r w:rsidRPr="00813098">
        <w:t xml:space="preserve">: Refine the </w:t>
      </w:r>
      <w:r w:rsidR="0073334C">
        <w:t xml:space="preserve">REC Code </w:t>
      </w:r>
      <w:r w:rsidRPr="00813098">
        <w:t>change management process to deliver changes more quickly and cost-effectively, while increasing engagement, communication, and certainty for users</w:t>
      </w:r>
      <w:r w:rsidR="0073334C">
        <w:t>, and consider where non-code change improvements might be made</w:t>
      </w:r>
      <w:r w:rsidRPr="00813098">
        <w:t>.</w:t>
      </w:r>
    </w:p>
    <w:p w14:paraId="02FD7D34" w14:textId="77777777" w:rsidR="00813098" w:rsidRPr="00813098" w:rsidRDefault="00813098" w:rsidP="00813098">
      <w:pPr>
        <w:numPr>
          <w:ilvl w:val="0"/>
          <w:numId w:val="14"/>
        </w:numPr>
      </w:pPr>
      <w:r w:rsidRPr="00813098">
        <w:rPr>
          <w:b/>
          <w:bCs/>
        </w:rPr>
        <w:t>Engagement &amp; Communications</w:t>
      </w:r>
      <w:r w:rsidRPr="00813098">
        <w:t>: Rationalise and improve interactions between DCC, RECCo, the Code Manager, and users to better meet user needs—building stronger relationships, clearer understanding, and improved service delivery.</w:t>
      </w:r>
    </w:p>
    <w:p w14:paraId="51B8E92A" w14:textId="77777777" w:rsidR="00813098" w:rsidRPr="00813098" w:rsidRDefault="00813098" w:rsidP="00813098">
      <w:pPr>
        <w:numPr>
          <w:ilvl w:val="0"/>
          <w:numId w:val="14"/>
        </w:numPr>
      </w:pPr>
      <w:r w:rsidRPr="00813098">
        <w:rPr>
          <w:b/>
          <w:bCs/>
        </w:rPr>
        <w:t>Incident Management</w:t>
      </w:r>
      <w:r w:rsidRPr="00813098">
        <w:t>: Improve the speed and transparency of incident resolution through more efficient user communications on progress and potential solutions, enrich the knowledge base, and enhance self-service tools.</w:t>
      </w:r>
    </w:p>
    <w:p w14:paraId="3DD5CFB8" w14:textId="77777777" w:rsidR="00813098" w:rsidRPr="00813098" w:rsidRDefault="00813098" w:rsidP="00813098">
      <w:pPr>
        <w:numPr>
          <w:ilvl w:val="0"/>
          <w:numId w:val="14"/>
        </w:numPr>
      </w:pPr>
      <w:r w:rsidRPr="00813098">
        <w:rPr>
          <w:b/>
          <w:bCs/>
        </w:rPr>
        <w:t>Reporting</w:t>
      </w:r>
      <w:r w:rsidRPr="00813098">
        <w:t>: Deliver a more efficient and cost-effective reporting framework that supports user needs and enhances transparency and understanding of Switching Service performance.</w:t>
      </w:r>
    </w:p>
    <w:p w14:paraId="6EE12992" w14:textId="77777777" w:rsidR="00813098" w:rsidRDefault="00813098" w:rsidP="0092041A"/>
    <w:p w14:paraId="4C5448CB" w14:textId="40B900D8" w:rsidR="00C71C8A" w:rsidRDefault="009748C8" w:rsidP="00496397">
      <w:r>
        <w:lastRenderedPageBreak/>
        <w:t>T</w:t>
      </w:r>
      <w:r w:rsidR="00953056">
        <w:t xml:space="preserve">o further the aims of </w:t>
      </w:r>
      <w:r>
        <w:t>the Address Data Quality workstream</w:t>
      </w:r>
      <w:r w:rsidR="00953056">
        <w:t>, we</w:t>
      </w:r>
      <w:r>
        <w:t xml:space="preserve"> would like to engage with Switching</w:t>
      </w:r>
      <w:r w:rsidR="00953056">
        <w:t xml:space="preserve"> stakeholders (</w:t>
      </w:r>
      <w:r w:rsidR="00593E9B">
        <w:t xml:space="preserve">in particular, </w:t>
      </w:r>
      <w:r>
        <w:t>REC Part</w:t>
      </w:r>
      <w:r w:rsidR="00953056">
        <w:t xml:space="preserve">y Suppliers, </w:t>
      </w:r>
      <w:r w:rsidR="00496397">
        <w:t>Distribution</w:t>
      </w:r>
      <w:r w:rsidR="00953056">
        <w:t xml:space="preserve"> Network Operators, Gas Transporters and/or their </w:t>
      </w:r>
      <w:r w:rsidR="00496397">
        <w:t>data service Provider</w:t>
      </w:r>
      <w:r w:rsidR="00715053">
        <w:rPr>
          <w:rStyle w:val="FootnoteReference"/>
        </w:rPr>
        <w:footnoteReference w:id="5"/>
      </w:r>
      <w:r w:rsidR="00496397">
        <w:t>, to outline and verify the work to date, and to seek to understand the impacts unmatched addresses has on these parties and their end-consumers.</w:t>
      </w:r>
      <w:r w:rsidR="007446B8">
        <w:t xml:space="preserve"> Our primary focus is the Retail Energy Location (REL) Address, as defined within the REC – including </w:t>
      </w:r>
      <w:hyperlink r:id="rId11" w:history="1">
        <w:r w:rsidR="007446B8" w:rsidRPr="006031A9">
          <w:rPr>
            <w:rStyle w:val="Hyperlink"/>
          </w:rPr>
          <w:t>Interpretations &amp; Terms</w:t>
        </w:r>
      </w:hyperlink>
      <w:r w:rsidR="007446B8">
        <w:t>.</w:t>
      </w:r>
    </w:p>
    <w:p w14:paraId="3A0CF84E" w14:textId="77777777" w:rsidR="00496397" w:rsidRDefault="00496397" w:rsidP="00496397"/>
    <w:p w14:paraId="4220A0F5" w14:textId="0D2E355F" w:rsidR="009B2979" w:rsidRDefault="00496397" w:rsidP="0092041A">
      <w:r>
        <w:t xml:space="preserve">To assist us we will seek feedback from parties on the </w:t>
      </w:r>
      <w:r w:rsidR="00420BAC">
        <w:t>impacts and</w:t>
      </w:r>
      <w:r>
        <w:t xml:space="preserve"> hold an </w:t>
      </w:r>
      <w:r w:rsidR="73E739CB">
        <w:t>in-person</w:t>
      </w:r>
      <w:r>
        <w:t xml:space="preserve"> session.</w:t>
      </w:r>
    </w:p>
    <w:p w14:paraId="31259327" w14:textId="77777777" w:rsidR="00496397" w:rsidRDefault="00496397" w:rsidP="0092041A"/>
    <w:p w14:paraId="44D5550A" w14:textId="7D5BE7DE" w:rsidR="009B2979" w:rsidRPr="00F5403C" w:rsidRDefault="00496397" w:rsidP="009B2979">
      <w:pPr>
        <w:pStyle w:val="RECHeadingLevel1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Survey</w:t>
      </w:r>
      <w:r w:rsidR="002E502D">
        <w:rPr>
          <w:rFonts w:ascii="Arial" w:hAnsi="Arial"/>
          <w:u w:val="single"/>
        </w:rPr>
        <w:t xml:space="preserve"> and approach</w:t>
      </w:r>
    </w:p>
    <w:p w14:paraId="2B7C5C6B" w14:textId="64AED4A0" w:rsidR="005A068E" w:rsidRDefault="00EB1D31" w:rsidP="0092041A">
      <w:r>
        <w:t xml:space="preserve">We would like REC Party feedback on the impacts they, and their end-consumers, experience </w:t>
      </w:r>
      <w:bookmarkStart w:id="0" w:name="_Int_L9JGa0HF"/>
      <w:r>
        <w:t>as a result of</w:t>
      </w:r>
      <w:bookmarkEnd w:id="0"/>
      <w:r>
        <w:t xml:space="preserve"> unmatched addresses</w:t>
      </w:r>
      <w:r w:rsidR="008D0A24">
        <w:t>,</w:t>
      </w:r>
      <w:r w:rsidR="00123FE5">
        <w:t xml:space="preserve"> and</w:t>
      </w:r>
      <w:r w:rsidR="00DE6CFF">
        <w:t xml:space="preserve"> intend to consult with REC Switching Parties, via a survey</w:t>
      </w:r>
      <w:r w:rsidR="1C3522A2">
        <w:t xml:space="preserve">. </w:t>
      </w:r>
      <w:r w:rsidR="008D0A24">
        <w:t xml:space="preserve"> </w:t>
      </w:r>
      <w:r w:rsidR="004648A5">
        <w:t xml:space="preserve">Our proposal is to run </w:t>
      </w:r>
      <w:r w:rsidR="005A068E">
        <w:t>a</w:t>
      </w:r>
      <w:r w:rsidR="004648A5">
        <w:t xml:space="preserve"> </w:t>
      </w:r>
      <w:r w:rsidR="1AB76AC2">
        <w:t>6-week</w:t>
      </w:r>
      <w:r w:rsidR="005A068E">
        <w:t xml:space="preserve">, survey requesting feedback from REC Parties, </w:t>
      </w:r>
      <w:r w:rsidR="004648A5">
        <w:t xml:space="preserve">between the </w:t>
      </w:r>
      <w:r w:rsidR="4F50930D">
        <w:t>22nd of</w:t>
      </w:r>
      <w:r w:rsidR="004648A5">
        <w:t xml:space="preserve"> September</w:t>
      </w:r>
      <w:r w:rsidR="005A068E">
        <w:t xml:space="preserve"> and </w:t>
      </w:r>
      <w:r w:rsidR="004648A5">
        <w:t xml:space="preserve">the </w:t>
      </w:r>
      <w:r w:rsidR="165D2735">
        <w:t>31st of</w:t>
      </w:r>
      <w:r w:rsidR="004648A5">
        <w:t xml:space="preserve"> October 2025. </w:t>
      </w:r>
      <w:r w:rsidR="005A068E">
        <w:t xml:space="preserve"> </w:t>
      </w:r>
    </w:p>
    <w:p w14:paraId="5560DDB2" w14:textId="77777777" w:rsidR="005A068E" w:rsidRDefault="005A068E" w:rsidP="0092041A"/>
    <w:p w14:paraId="349DDAC0" w14:textId="7CFFE8B3" w:rsidR="00BC07FF" w:rsidRDefault="005A068E" w:rsidP="0092041A">
      <w:r>
        <w:t>Within this period, we are planning to host a</w:t>
      </w:r>
      <w:r w:rsidR="00BC07FF">
        <w:t>n in-</w:t>
      </w:r>
      <w:r w:rsidR="5E4EAE95">
        <w:t>person, stakeholder</w:t>
      </w:r>
      <w:r>
        <w:t xml:space="preserve"> engagement workshop,</w:t>
      </w:r>
      <w:r w:rsidR="00BC07FF">
        <w:t xml:space="preserve"> at DCC’s Manchester office</w:t>
      </w:r>
      <w:r w:rsidR="003B6DE3">
        <w:t>, on Tuesday 14</w:t>
      </w:r>
      <w:r w:rsidR="003B6DE3" w:rsidRPr="003B6DE3">
        <w:rPr>
          <w:vertAlign w:val="superscript"/>
        </w:rPr>
        <w:t>th</w:t>
      </w:r>
      <w:r w:rsidR="003B6DE3">
        <w:t xml:space="preserve"> of October 2025.  </w:t>
      </w:r>
      <w:r w:rsidR="009534F2" w:rsidRPr="009534F2">
        <w:rPr>
          <w:lang w:val="en-US"/>
        </w:rPr>
        <w:t xml:space="preserve">Details will be communicated </w:t>
      </w:r>
      <w:r w:rsidR="00593E9B">
        <w:rPr>
          <w:lang w:val="en-US"/>
        </w:rPr>
        <w:t>via</w:t>
      </w:r>
      <w:r w:rsidR="009534F2" w:rsidRPr="009534F2">
        <w:rPr>
          <w:lang w:val="en-US"/>
        </w:rPr>
        <w:t xml:space="preserve"> the REC Bulletin</w:t>
      </w:r>
      <w:r w:rsidR="009534F2">
        <w:rPr>
          <w:lang w:val="en-US"/>
        </w:rPr>
        <w:t>.</w:t>
      </w:r>
    </w:p>
    <w:p w14:paraId="44FAB205" w14:textId="77777777" w:rsidR="001D38A0" w:rsidRDefault="001D38A0" w:rsidP="0092041A"/>
    <w:p w14:paraId="5D1F5B7C" w14:textId="38488DEA" w:rsidR="00254D25" w:rsidRDefault="00A72F64" w:rsidP="0092041A">
      <w:r>
        <w:t>O</w:t>
      </w:r>
      <w:r w:rsidR="002E502D">
        <w:t xml:space="preserve">ur </w:t>
      </w:r>
      <w:r w:rsidR="00CA164C">
        <w:t xml:space="preserve">draft </w:t>
      </w:r>
      <w:r w:rsidR="002E502D">
        <w:t>survey</w:t>
      </w:r>
      <w:r w:rsidR="00CA164C">
        <w:t xml:space="preserve"> </w:t>
      </w:r>
      <w:r>
        <w:t xml:space="preserve">is set out </w:t>
      </w:r>
      <w:r w:rsidR="00CA164C">
        <w:t>below</w:t>
      </w:r>
      <w:r w:rsidR="007A3E31">
        <w:t>. We</w:t>
      </w:r>
      <w:r>
        <w:t xml:space="preserve"> </w:t>
      </w:r>
      <w:r w:rsidR="000F1371">
        <w:t>are sharing it today</w:t>
      </w:r>
      <w:r w:rsidR="00F40FFE">
        <w:t xml:space="preserve"> to test it</w:t>
      </w:r>
      <w:r w:rsidR="000F1371">
        <w:t xml:space="preserve"> </w:t>
      </w:r>
      <w:r>
        <w:t>with RIG</w:t>
      </w:r>
      <w:r w:rsidR="007A3E31">
        <w:t xml:space="preserve"> and hear your thoughts</w:t>
      </w:r>
      <w:r w:rsidR="073124B9">
        <w:t xml:space="preserve">. </w:t>
      </w:r>
    </w:p>
    <w:p w14:paraId="60E6272C" w14:textId="77777777" w:rsidR="0092041A" w:rsidRDefault="0092041A" w:rsidP="0092041A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62"/>
        <w:gridCol w:w="7230"/>
        <w:gridCol w:w="2409"/>
      </w:tblGrid>
      <w:tr w:rsidR="00FE4F32" w:rsidRPr="00FE4F32" w14:paraId="6563D3E8" w14:textId="77777777" w:rsidTr="6C678F0F">
        <w:tc>
          <w:tcPr>
            <w:tcW w:w="562" w:type="dxa"/>
            <w:shd w:val="clear" w:color="auto" w:fill="70AD47" w:themeFill="accent6"/>
            <w:vAlign w:val="center"/>
          </w:tcPr>
          <w:p w14:paraId="7879A8BC" w14:textId="77777777" w:rsidR="0092041A" w:rsidRPr="00025B17" w:rsidRDefault="0092041A" w:rsidP="003153A9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7230" w:type="dxa"/>
            <w:shd w:val="clear" w:color="auto" w:fill="70AD47" w:themeFill="accent6"/>
            <w:vAlign w:val="center"/>
          </w:tcPr>
          <w:p w14:paraId="6E4B27C2" w14:textId="77777777" w:rsidR="0092041A" w:rsidRPr="00025B17" w:rsidRDefault="0092041A" w:rsidP="003153A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025B17">
              <w:rPr>
                <w:rFonts w:cstheme="minorHAnsi"/>
                <w:b/>
                <w:bCs/>
                <w:color w:val="FFFFFF" w:themeColor="background1"/>
              </w:rPr>
              <w:t>Question</w:t>
            </w:r>
          </w:p>
        </w:tc>
        <w:tc>
          <w:tcPr>
            <w:tcW w:w="2409" w:type="dxa"/>
            <w:shd w:val="clear" w:color="auto" w:fill="70AD47" w:themeFill="accent6"/>
          </w:tcPr>
          <w:p w14:paraId="54413A3B" w14:textId="5A9C9C08" w:rsidR="0092041A" w:rsidRPr="00025B17" w:rsidRDefault="00F3674D" w:rsidP="003153A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025B17">
              <w:rPr>
                <w:rFonts w:cstheme="minorHAnsi"/>
                <w:b/>
                <w:bCs/>
                <w:color w:val="FFFFFF" w:themeColor="background1"/>
              </w:rPr>
              <w:t>Rationale</w:t>
            </w:r>
          </w:p>
        </w:tc>
      </w:tr>
      <w:tr w:rsidR="00316FFD" w14:paraId="3DDFA884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267050FC" w14:textId="42A35F7A" w:rsidR="00316FFD" w:rsidRPr="00025B17" w:rsidRDefault="00316FFD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Respondents Information</w:t>
            </w:r>
          </w:p>
        </w:tc>
      </w:tr>
      <w:tr w:rsidR="002E4D72" w14:paraId="7FB99244" w14:textId="77777777" w:rsidTr="6C678F0F">
        <w:tc>
          <w:tcPr>
            <w:tcW w:w="562" w:type="dxa"/>
            <w:vAlign w:val="center"/>
          </w:tcPr>
          <w:p w14:paraId="34C6BD0F" w14:textId="77777777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</w:t>
            </w:r>
          </w:p>
        </w:tc>
        <w:tc>
          <w:tcPr>
            <w:tcW w:w="7230" w:type="dxa"/>
            <w:vAlign w:val="center"/>
          </w:tcPr>
          <w:p w14:paraId="474FBBEB" w14:textId="5653DA13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What is the name of your organisation?</w:t>
            </w:r>
          </w:p>
        </w:tc>
        <w:tc>
          <w:tcPr>
            <w:tcW w:w="2409" w:type="dxa"/>
            <w:vMerge w:val="restart"/>
          </w:tcPr>
          <w:p w14:paraId="58E90D8C" w14:textId="20A7E345" w:rsidR="002E4D72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To help us understand who is responding</w:t>
            </w:r>
          </w:p>
        </w:tc>
      </w:tr>
      <w:tr w:rsidR="002E4D72" w14:paraId="18969C60" w14:textId="77777777" w:rsidTr="6C678F0F">
        <w:tc>
          <w:tcPr>
            <w:tcW w:w="562" w:type="dxa"/>
            <w:vAlign w:val="center"/>
          </w:tcPr>
          <w:p w14:paraId="588E48FB" w14:textId="3A1144A2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</w:t>
            </w:r>
          </w:p>
        </w:tc>
        <w:tc>
          <w:tcPr>
            <w:tcW w:w="7230" w:type="dxa"/>
            <w:vAlign w:val="center"/>
          </w:tcPr>
          <w:p w14:paraId="6592A8C3" w14:textId="14DA0DEB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What is your role(s) in the Energy Market?</w:t>
            </w:r>
          </w:p>
        </w:tc>
        <w:tc>
          <w:tcPr>
            <w:tcW w:w="2409" w:type="dxa"/>
            <w:vMerge/>
          </w:tcPr>
          <w:p w14:paraId="46612A0A" w14:textId="7F378F11" w:rsidR="002E4D72" w:rsidRPr="00025B17" w:rsidRDefault="002E4D72" w:rsidP="003153A9">
            <w:pPr>
              <w:rPr>
                <w:rFonts w:cstheme="minorHAnsi"/>
              </w:rPr>
            </w:pPr>
          </w:p>
        </w:tc>
      </w:tr>
      <w:tr w:rsidR="002E4D72" w14:paraId="1F0103EA" w14:textId="77777777" w:rsidTr="6C678F0F">
        <w:tc>
          <w:tcPr>
            <w:tcW w:w="562" w:type="dxa"/>
            <w:vAlign w:val="center"/>
          </w:tcPr>
          <w:p w14:paraId="64F9C113" w14:textId="4382C375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3</w:t>
            </w:r>
          </w:p>
        </w:tc>
        <w:tc>
          <w:tcPr>
            <w:tcW w:w="7230" w:type="dxa"/>
            <w:vAlign w:val="center"/>
          </w:tcPr>
          <w:p w14:paraId="5C70EA90" w14:textId="2C07B0E6" w:rsidR="002E4D72" w:rsidRPr="00025B17" w:rsidRDefault="1EC1881F" w:rsidP="6C678F0F">
            <w:r w:rsidRPr="6C678F0F">
              <w:t xml:space="preserve">What is </w:t>
            </w:r>
            <w:r w:rsidR="748A5556" w:rsidRPr="6C678F0F">
              <w:t>your</w:t>
            </w:r>
            <w:r w:rsidRPr="6C678F0F">
              <w:t xml:space="preserve"> role(s) in your Organisation?</w:t>
            </w:r>
          </w:p>
        </w:tc>
        <w:tc>
          <w:tcPr>
            <w:tcW w:w="2409" w:type="dxa"/>
            <w:vMerge/>
          </w:tcPr>
          <w:p w14:paraId="72E38F65" w14:textId="589B8876" w:rsidR="002E4D72" w:rsidRPr="00025B17" w:rsidRDefault="002E4D72" w:rsidP="003153A9">
            <w:pPr>
              <w:rPr>
                <w:rFonts w:cstheme="minorHAnsi"/>
              </w:rPr>
            </w:pPr>
          </w:p>
        </w:tc>
      </w:tr>
      <w:tr w:rsidR="002E4D72" w14:paraId="77F83A69" w14:textId="77777777" w:rsidTr="6C678F0F">
        <w:tc>
          <w:tcPr>
            <w:tcW w:w="562" w:type="dxa"/>
            <w:vAlign w:val="center"/>
          </w:tcPr>
          <w:p w14:paraId="21341674" w14:textId="57A9B024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4</w:t>
            </w:r>
          </w:p>
        </w:tc>
        <w:tc>
          <w:tcPr>
            <w:tcW w:w="7230" w:type="dxa"/>
            <w:vAlign w:val="center"/>
          </w:tcPr>
          <w:p w14:paraId="664E3170" w14:textId="10BE91CB" w:rsidR="002E4D72" w:rsidRPr="00025B17" w:rsidRDefault="002E4D7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>Are you a REC Party or a non-Party REC Service User?</w:t>
            </w:r>
          </w:p>
        </w:tc>
        <w:tc>
          <w:tcPr>
            <w:tcW w:w="2409" w:type="dxa"/>
            <w:vMerge/>
          </w:tcPr>
          <w:p w14:paraId="60CB7299" w14:textId="77777777" w:rsidR="002E4D72" w:rsidRPr="00025B17" w:rsidRDefault="002E4D72" w:rsidP="003153A9">
            <w:pPr>
              <w:rPr>
                <w:rFonts w:cstheme="minorHAnsi"/>
              </w:rPr>
            </w:pPr>
          </w:p>
        </w:tc>
      </w:tr>
      <w:tr w:rsidR="00A179BD" w14:paraId="7CEA76E2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7CE51F30" w14:textId="36CEA4C3" w:rsidR="00A179BD" w:rsidRPr="00025B17" w:rsidRDefault="004F010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Using REL Address Data</w:t>
            </w:r>
          </w:p>
        </w:tc>
      </w:tr>
      <w:tr w:rsidR="008A03D4" w14:paraId="53A8B94C" w14:textId="77777777" w:rsidTr="6C678F0F">
        <w:tc>
          <w:tcPr>
            <w:tcW w:w="562" w:type="dxa"/>
            <w:vAlign w:val="center"/>
          </w:tcPr>
          <w:p w14:paraId="04FFE2FB" w14:textId="0A9139B9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4</w:t>
            </w:r>
          </w:p>
        </w:tc>
        <w:tc>
          <w:tcPr>
            <w:tcW w:w="7230" w:type="dxa"/>
            <w:vAlign w:val="center"/>
          </w:tcPr>
          <w:p w14:paraId="67B368C9" w14:textId="4028C84B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Does your organisation deal with the end energy consumer? </w:t>
            </w:r>
          </w:p>
        </w:tc>
        <w:tc>
          <w:tcPr>
            <w:tcW w:w="2409" w:type="dxa"/>
            <w:vMerge w:val="restart"/>
          </w:tcPr>
          <w:p w14:paraId="68C7CA4C" w14:textId="7E3F35E7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 xml:space="preserve">To gain an understanding about the role you play </w:t>
            </w:r>
            <w:r w:rsidR="007D511F" w:rsidRPr="00025B17">
              <w:rPr>
                <w:rFonts w:cstheme="minorHAnsi"/>
              </w:rPr>
              <w:t>in the energy market</w:t>
            </w:r>
            <w:r w:rsidR="006A0796" w:rsidRPr="00025B17">
              <w:rPr>
                <w:rFonts w:cstheme="minorHAnsi"/>
              </w:rPr>
              <w:t>, what consumers you provide services for, and if you use the Retail Energy Location (REL) Address</w:t>
            </w:r>
            <w:r w:rsidR="007D511F" w:rsidRPr="00025B17">
              <w:rPr>
                <w:rFonts w:cstheme="minorHAnsi"/>
              </w:rPr>
              <w:t>.</w:t>
            </w:r>
          </w:p>
        </w:tc>
      </w:tr>
      <w:tr w:rsidR="008A03D4" w14:paraId="23C7FEE4" w14:textId="77777777" w:rsidTr="6C678F0F">
        <w:tc>
          <w:tcPr>
            <w:tcW w:w="562" w:type="dxa"/>
            <w:vAlign w:val="center"/>
          </w:tcPr>
          <w:p w14:paraId="0AD983D6" w14:textId="00601600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5</w:t>
            </w:r>
          </w:p>
        </w:tc>
        <w:tc>
          <w:tcPr>
            <w:tcW w:w="7230" w:type="dxa"/>
            <w:vAlign w:val="center"/>
          </w:tcPr>
          <w:p w14:paraId="55A35972" w14:textId="5DA3B578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>In the main does your organisation deal with Domestic or Non-Domestic Consumers?</w:t>
            </w:r>
          </w:p>
        </w:tc>
        <w:tc>
          <w:tcPr>
            <w:tcW w:w="2409" w:type="dxa"/>
            <w:vMerge/>
          </w:tcPr>
          <w:p w14:paraId="76AB46CC" w14:textId="045A71EC" w:rsidR="008A03D4" w:rsidRPr="00025B17" w:rsidRDefault="008A03D4" w:rsidP="003153A9">
            <w:pPr>
              <w:rPr>
                <w:rFonts w:cstheme="minorHAnsi"/>
              </w:rPr>
            </w:pPr>
          </w:p>
        </w:tc>
      </w:tr>
      <w:tr w:rsidR="008A03D4" w14:paraId="02CCC401" w14:textId="77777777" w:rsidTr="6C678F0F">
        <w:tc>
          <w:tcPr>
            <w:tcW w:w="562" w:type="dxa"/>
            <w:vAlign w:val="center"/>
          </w:tcPr>
          <w:p w14:paraId="4A8A3131" w14:textId="01389C6D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6</w:t>
            </w:r>
          </w:p>
        </w:tc>
        <w:tc>
          <w:tcPr>
            <w:tcW w:w="7230" w:type="dxa"/>
            <w:vAlign w:val="center"/>
          </w:tcPr>
          <w:p w14:paraId="328DFFC4" w14:textId="755CA5E4" w:rsidR="008A03D4" w:rsidRPr="00025B17" w:rsidRDefault="2DF2A169" w:rsidP="6C678F0F">
            <w:r w:rsidRPr="6C678F0F">
              <w:rPr>
                <w:color w:val="242424"/>
                <w:shd w:val="clear" w:color="auto" w:fill="FFFFFF"/>
              </w:rPr>
              <w:t xml:space="preserve">Do you use REL Address Data as part of your business processes for </w:t>
            </w:r>
            <w:r w:rsidR="00420BAC" w:rsidRPr="6C678F0F">
              <w:rPr>
                <w:color w:val="242424"/>
                <w:shd w:val="clear" w:color="auto" w:fill="FFFFFF"/>
              </w:rPr>
              <w:t>Switching?</w:t>
            </w:r>
            <w:r w:rsidRPr="6C678F0F">
              <w:rPr>
                <w:color w:val="242424"/>
                <w:shd w:val="clear" w:color="auto" w:fill="FFFFFF"/>
              </w:rPr>
              <w:t xml:space="preserve"> </w:t>
            </w:r>
          </w:p>
        </w:tc>
        <w:tc>
          <w:tcPr>
            <w:tcW w:w="2409" w:type="dxa"/>
            <w:vMerge/>
          </w:tcPr>
          <w:p w14:paraId="0C99C950" w14:textId="6E7675BE" w:rsidR="008A03D4" w:rsidRPr="00025B17" w:rsidRDefault="008A03D4" w:rsidP="003153A9">
            <w:pPr>
              <w:rPr>
                <w:rFonts w:cstheme="minorHAnsi"/>
              </w:rPr>
            </w:pPr>
          </w:p>
        </w:tc>
      </w:tr>
      <w:tr w:rsidR="008A03D4" w14:paraId="2F18A500" w14:textId="77777777" w:rsidTr="6C678F0F">
        <w:tc>
          <w:tcPr>
            <w:tcW w:w="562" w:type="dxa"/>
            <w:vAlign w:val="center"/>
          </w:tcPr>
          <w:p w14:paraId="25351211" w14:textId="73D5AB55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7</w:t>
            </w:r>
          </w:p>
        </w:tc>
        <w:tc>
          <w:tcPr>
            <w:tcW w:w="7230" w:type="dxa"/>
            <w:vAlign w:val="center"/>
          </w:tcPr>
          <w:p w14:paraId="0002CE73" w14:textId="0B11C133" w:rsidR="008A03D4" w:rsidRPr="00025B17" w:rsidRDefault="008A03D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>How do you use REL Address Data in your business processes/journeys for Switching?</w:t>
            </w:r>
          </w:p>
        </w:tc>
        <w:tc>
          <w:tcPr>
            <w:tcW w:w="2409" w:type="dxa"/>
            <w:vMerge/>
          </w:tcPr>
          <w:p w14:paraId="06B6D511" w14:textId="74E99E3A" w:rsidR="008A03D4" w:rsidRPr="00025B17" w:rsidRDefault="008A03D4" w:rsidP="003153A9">
            <w:pPr>
              <w:rPr>
                <w:rFonts w:cstheme="minorHAnsi"/>
              </w:rPr>
            </w:pPr>
          </w:p>
        </w:tc>
      </w:tr>
      <w:tr w:rsidR="00A179BD" w14:paraId="1ACE8FF4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65D0EADA" w14:textId="636B9802" w:rsidR="00A179BD" w:rsidRPr="00025B17" w:rsidRDefault="005F7206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Experience with REL Address Data</w:t>
            </w:r>
          </w:p>
        </w:tc>
      </w:tr>
      <w:tr w:rsidR="00B85D62" w14:paraId="7DE591E9" w14:textId="77777777" w:rsidTr="6C678F0F">
        <w:tc>
          <w:tcPr>
            <w:tcW w:w="562" w:type="dxa"/>
            <w:vAlign w:val="center"/>
          </w:tcPr>
          <w:p w14:paraId="0F3F35B5" w14:textId="72BD1A05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8</w:t>
            </w:r>
          </w:p>
        </w:tc>
        <w:tc>
          <w:tcPr>
            <w:tcW w:w="7230" w:type="dxa"/>
            <w:vAlign w:val="center"/>
          </w:tcPr>
          <w:p w14:paraId="06FC28FD" w14:textId="544478B3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What is the source of your Address Data? </w:t>
            </w:r>
          </w:p>
        </w:tc>
        <w:tc>
          <w:tcPr>
            <w:tcW w:w="2409" w:type="dxa"/>
            <w:vMerge w:val="restart"/>
          </w:tcPr>
          <w:p w14:paraId="12BD2949" w14:textId="1E20E2EB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To understand in more detail your interaction with REL Addresses</w:t>
            </w:r>
            <w:r w:rsidR="0061411B" w:rsidRPr="00025B17">
              <w:rPr>
                <w:rFonts w:cstheme="minorHAnsi"/>
              </w:rPr>
              <w:t xml:space="preserve"> and what issue you experience</w:t>
            </w:r>
            <w:r w:rsidRPr="00025B17">
              <w:rPr>
                <w:rFonts w:cstheme="minorHAnsi"/>
              </w:rPr>
              <w:t>.</w:t>
            </w:r>
          </w:p>
        </w:tc>
      </w:tr>
      <w:tr w:rsidR="00B85D62" w14:paraId="1F826982" w14:textId="77777777" w:rsidTr="6C678F0F">
        <w:tc>
          <w:tcPr>
            <w:tcW w:w="562" w:type="dxa"/>
            <w:vAlign w:val="center"/>
          </w:tcPr>
          <w:p w14:paraId="6C803A6C" w14:textId="4713CB47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lastRenderedPageBreak/>
              <w:t>9</w:t>
            </w:r>
          </w:p>
        </w:tc>
        <w:tc>
          <w:tcPr>
            <w:tcW w:w="7230" w:type="dxa"/>
            <w:vAlign w:val="center"/>
          </w:tcPr>
          <w:p w14:paraId="0E4E2FD5" w14:textId="4A62FC1C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Do you have any validation rules relating to the REL Address within your business journeys for Switching, if so, typically what rules are in place? </w:t>
            </w:r>
          </w:p>
        </w:tc>
        <w:tc>
          <w:tcPr>
            <w:tcW w:w="2409" w:type="dxa"/>
            <w:vMerge/>
          </w:tcPr>
          <w:p w14:paraId="688DB5C0" w14:textId="4F049945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2FF4D0D4" w14:textId="77777777" w:rsidTr="6C678F0F">
        <w:tc>
          <w:tcPr>
            <w:tcW w:w="562" w:type="dxa"/>
            <w:vAlign w:val="center"/>
          </w:tcPr>
          <w:p w14:paraId="6747256C" w14:textId="671ACAC2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10</w:t>
            </w:r>
          </w:p>
        </w:tc>
        <w:tc>
          <w:tcPr>
            <w:tcW w:w="7230" w:type="dxa"/>
            <w:vAlign w:val="center"/>
          </w:tcPr>
          <w:p w14:paraId="2F738504" w14:textId="39411C2E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How frequently do REL validation issues impact on your business processes? </w:t>
            </w:r>
          </w:p>
        </w:tc>
        <w:tc>
          <w:tcPr>
            <w:tcW w:w="2409" w:type="dxa"/>
            <w:vMerge/>
          </w:tcPr>
          <w:p w14:paraId="7DC2A9B0" w14:textId="7861B411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23DDB8F5" w14:textId="77777777" w:rsidTr="6C678F0F">
        <w:tc>
          <w:tcPr>
            <w:tcW w:w="562" w:type="dxa"/>
            <w:vAlign w:val="center"/>
          </w:tcPr>
          <w:p w14:paraId="4D6C63AC" w14:textId="09E162D9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11</w:t>
            </w:r>
          </w:p>
        </w:tc>
        <w:tc>
          <w:tcPr>
            <w:tcW w:w="7230" w:type="dxa"/>
            <w:vAlign w:val="center"/>
          </w:tcPr>
          <w:p w14:paraId="5238A1AA" w14:textId="18AFB7E8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What types of REL validation failures occur? </w:t>
            </w:r>
          </w:p>
        </w:tc>
        <w:tc>
          <w:tcPr>
            <w:tcW w:w="2409" w:type="dxa"/>
            <w:vMerge/>
          </w:tcPr>
          <w:p w14:paraId="619ECAFA" w14:textId="31DB82B6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7DE63413" w14:textId="77777777" w:rsidTr="6C678F0F">
        <w:tc>
          <w:tcPr>
            <w:tcW w:w="562" w:type="dxa"/>
            <w:vAlign w:val="center"/>
          </w:tcPr>
          <w:p w14:paraId="5C7009CC" w14:textId="2699E7AA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12</w:t>
            </w:r>
          </w:p>
        </w:tc>
        <w:tc>
          <w:tcPr>
            <w:tcW w:w="7230" w:type="dxa"/>
            <w:vAlign w:val="center"/>
          </w:tcPr>
          <w:p w14:paraId="5134BDAF" w14:textId="1DE2A18A" w:rsidR="00B85D62" w:rsidRPr="00025B17" w:rsidRDefault="54A7175A" w:rsidP="6C678F0F">
            <w:r w:rsidRPr="6C678F0F">
              <w:rPr>
                <w:color w:val="000000" w:themeColor="text1"/>
              </w:rPr>
              <w:t xml:space="preserve">How do you resolve validation issues relating to the REL </w:t>
            </w:r>
            <w:r w:rsidR="00420BAC" w:rsidRPr="6C678F0F">
              <w:rPr>
                <w:color w:val="000000" w:themeColor="text1"/>
              </w:rPr>
              <w:t>address?</w:t>
            </w:r>
          </w:p>
        </w:tc>
        <w:tc>
          <w:tcPr>
            <w:tcW w:w="2409" w:type="dxa"/>
            <w:vMerge/>
          </w:tcPr>
          <w:p w14:paraId="6F5DD5F6" w14:textId="1BA42C5D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06574A54" w14:textId="77777777" w:rsidTr="6C678F0F">
        <w:tc>
          <w:tcPr>
            <w:tcW w:w="562" w:type="dxa"/>
            <w:vAlign w:val="center"/>
          </w:tcPr>
          <w:p w14:paraId="4A9B5586" w14:textId="15B85F92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13</w:t>
            </w:r>
          </w:p>
        </w:tc>
        <w:tc>
          <w:tcPr>
            <w:tcW w:w="7230" w:type="dxa"/>
            <w:vAlign w:val="center"/>
          </w:tcPr>
          <w:p w14:paraId="442CE360" w14:textId="7F6DA8A8" w:rsidR="00B85D62" w:rsidRPr="00025B17" w:rsidRDefault="00B85D62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What types of address quality issues, if any, have you identified?</w:t>
            </w:r>
          </w:p>
        </w:tc>
        <w:tc>
          <w:tcPr>
            <w:tcW w:w="2409" w:type="dxa"/>
            <w:vMerge/>
          </w:tcPr>
          <w:p w14:paraId="091BB0B8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A179BD" w14:paraId="7AA7B124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1A48EC8E" w14:textId="2A7A047E" w:rsidR="00A179BD" w:rsidRPr="00025B17" w:rsidRDefault="00BB7774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Impact of REL Address issues</w:t>
            </w:r>
          </w:p>
        </w:tc>
      </w:tr>
      <w:tr w:rsidR="00B85D62" w14:paraId="664A4ADA" w14:textId="77777777" w:rsidTr="6C678F0F">
        <w:tc>
          <w:tcPr>
            <w:tcW w:w="562" w:type="dxa"/>
            <w:vAlign w:val="center"/>
          </w:tcPr>
          <w:p w14:paraId="5DFC33A6" w14:textId="79592D83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13</w:t>
            </w:r>
          </w:p>
        </w:tc>
        <w:tc>
          <w:tcPr>
            <w:tcW w:w="7230" w:type="dxa"/>
            <w:vAlign w:val="center"/>
          </w:tcPr>
          <w:p w14:paraId="2F5650F4" w14:textId="18F42E32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 xml:space="preserve">Are you aware of whether a REL address is matched or unmatched? </w:t>
            </w:r>
          </w:p>
        </w:tc>
        <w:tc>
          <w:tcPr>
            <w:tcW w:w="2409" w:type="dxa"/>
            <w:vMerge w:val="restart"/>
          </w:tcPr>
          <w:p w14:paraId="1D6C7ED4" w14:textId="2EA9B9DB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 xml:space="preserve">To understand </w:t>
            </w:r>
            <w:r w:rsidR="0061411B" w:rsidRPr="00025B17">
              <w:rPr>
                <w:rFonts w:cstheme="minorHAnsi"/>
              </w:rPr>
              <w:t>the</w:t>
            </w:r>
            <w:r w:rsidR="00025B17" w:rsidRPr="00025B17">
              <w:rPr>
                <w:rFonts w:cstheme="minorHAnsi"/>
              </w:rPr>
              <w:t xml:space="preserve"> how</w:t>
            </w:r>
            <w:r w:rsidRPr="00025B17">
              <w:rPr>
                <w:rFonts w:cstheme="minorHAnsi"/>
              </w:rPr>
              <w:t xml:space="preserve"> poor/unmatched </w:t>
            </w:r>
            <w:r w:rsidR="00314A43">
              <w:rPr>
                <w:rFonts w:cstheme="minorHAnsi"/>
              </w:rPr>
              <w:t>a</w:t>
            </w:r>
            <w:r w:rsidRPr="00025B17">
              <w:rPr>
                <w:rFonts w:cstheme="minorHAnsi"/>
              </w:rPr>
              <w:t>ddresses</w:t>
            </w:r>
            <w:r w:rsidR="0061411B" w:rsidRPr="00025B17">
              <w:rPr>
                <w:rFonts w:cstheme="minorHAnsi"/>
              </w:rPr>
              <w:t xml:space="preserve"> </w:t>
            </w:r>
            <w:r w:rsidR="00025B17" w:rsidRPr="00025B17">
              <w:rPr>
                <w:rFonts w:cstheme="minorHAnsi"/>
              </w:rPr>
              <w:t>impacts you, or your end-consumer.</w:t>
            </w:r>
          </w:p>
        </w:tc>
      </w:tr>
      <w:tr w:rsidR="00B85D62" w14:paraId="527B6F4B" w14:textId="77777777" w:rsidTr="6C678F0F">
        <w:tc>
          <w:tcPr>
            <w:tcW w:w="562" w:type="dxa"/>
            <w:vAlign w:val="center"/>
          </w:tcPr>
          <w:p w14:paraId="6BDB7854" w14:textId="796D91C3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14</w:t>
            </w:r>
          </w:p>
        </w:tc>
        <w:tc>
          <w:tcPr>
            <w:tcW w:w="7230" w:type="dxa"/>
            <w:vAlign w:val="center"/>
          </w:tcPr>
          <w:p w14:paraId="5DA427E6" w14:textId="7CBEAA57" w:rsidR="00B85D62" w:rsidRPr="00025B17" w:rsidRDefault="00B85D62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How frequently does unmatched REL address data impact on your business processes?</w:t>
            </w:r>
          </w:p>
        </w:tc>
        <w:tc>
          <w:tcPr>
            <w:tcW w:w="2409" w:type="dxa"/>
            <w:vMerge/>
          </w:tcPr>
          <w:p w14:paraId="7D9B8648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2F20D5EA" w14:textId="77777777" w:rsidTr="6C678F0F">
        <w:tc>
          <w:tcPr>
            <w:tcW w:w="562" w:type="dxa"/>
            <w:vAlign w:val="center"/>
          </w:tcPr>
          <w:p w14:paraId="0C27B62A" w14:textId="28C69C1F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15</w:t>
            </w:r>
          </w:p>
        </w:tc>
        <w:tc>
          <w:tcPr>
            <w:tcW w:w="7230" w:type="dxa"/>
            <w:vAlign w:val="center"/>
          </w:tcPr>
          <w:p w14:paraId="6A840E0C" w14:textId="1E9B3803" w:rsidR="00B85D62" w:rsidRPr="00025B17" w:rsidRDefault="00B85D62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How do unmatched addresses affect your operations?</w:t>
            </w:r>
          </w:p>
        </w:tc>
        <w:tc>
          <w:tcPr>
            <w:tcW w:w="2409" w:type="dxa"/>
            <w:vMerge/>
          </w:tcPr>
          <w:p w14:paraId="671BC351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1DF63592" w14:textId="77777777" w:rsidTr="6C678F0F">
        <w:tc>
          <w:tcPr>
            <w:tcW w:w="562" w:type="dxa"/>
            <w:vAlign w:val="center"/>
          </w:tcPr>
          <w:p w14:paraId="62A16A90" w14:textId="0E5784AE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16</w:t>
            </w:r>
          </w:p>
        </w:tc>
        <w:tc>
          <w:tcPr>
            <w:tcW w:w="7230" w:type="dxa"/>
            <w:vAlign w:val="center"/>
          </w:tcPr>
          <w:p w14:paraId="6582013C" w14:textId="076C460B" w:rsidR="00B85D62" w:rsidRPr="00025B17" w:rsidRDefault="00B85D62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How do unmatched addresses affect code processes?</w:t>
            </w:r>
          </w:p>
        </w:tc>
        <w:tc>
          <w:tcPr>
            <w:tcW w:w="2409" w:type="dxa"/>
            <w:vMerge/>
          </w:tcPr>
          <w:p w14:paraId="47763C5A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1F614F6C" w14:textId="77777777" w:rsidTr="6C678F0F">
        <w:tc>
          <w:tcPr>
            <w:tcW w:w="562" w:type="dxa"/>
            <w:vAlign w:val="center"/>
          </w:tcPr>
          <w:p w14:paraId="0971D299" w14:textId="12D79A1D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17</w:t>
            </w:r>
          </w:p>
        </w:tc>
        <w:tc>
          <w:tcPr>
            <w:tcW w:w="7230" w:type="dxa"/>
            <w:vAlign w:val="center"/>
          </w:tcPr>
          <w:p w14:paraId="6EA8DFAB" w14:textId="6F2C21D7" w:rsidR="00B85D62" w:rsidRPr="00025B17" w:rsidRDefault="54A7175A" w:rsidP="6C678F0F">
            <w:pPr>
              <w:rPr>
                <w:color w:val="000000"/>
              </w:rPr>
            </w:pPr>
            <w:r w:rsidRPr="6C678F0F">
              <w:rPr>
                <w:color w:val="000000" w:themeColor="text1"/>
              </w:rPr>
              <w:t xml:space="preserve">Are issues region-specific, if </w:t>
            </w:r>
            <w:r w:rsidR="00420BAC" w:rsidRPr="6C678F0F">
              <w:rPr>
                <w:color w:val="000000" w:themeColor="text1"/>
              </w:rPr>
              <w:t>so,</w:t>
            </w:r>
            <w:r w:rsidRPr="6C678F0F">
              <w:rPr>
                <w:color w:val="000000" w:themeColor="text1"/>
              </w:rPr>
              <w:t xml:space="preserve"> select as apply</w:t>
            </w:r>
          </w:p>
        </w:tc>
        <w:tc>
          <w:tcPr>
            <w:tcW w:w="2409" w:type="dxa"/>
            <w:vMerge/>
          </w:tcPr>
          <w:p w14:paraId="5F9983C7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104DCBF5" w14:textId="77777777" w:rsidTr="6C678F0F">
        <w:tc>
          <w:tcPr>
            <w:tcW w:w="562" w:type="dxa"/>
            <w:vAlign w:val="center"/>
          </w:tcPr>
          <w:p w14:paraId="450BA3D7" w14:textId="59E8DDC1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18</w:t>
            </w:r>
          </w:p>
        </w:tc>
        <w:tc>
          <w:tcPr>
            <w:tcW w:w="7230" w:type="dxa"/>
            <w:vAlign w:val="center"/>
          </w:tcPr>
          <w:p w14:paraId="6A995A07" w14:textId="35FCECE3" w:rsidR="00B85D62" w:rsidRPr="00025B17" w:rsidRDefault="00B85D62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From your perspective, what are the impacts to end consumers?</w:t>
            </w:r>
          </w:p>
        </w:tc>
        <w:tc>
          <w:tcPr>
            <w:tcW w:w="2409" w:type="dxa"/>
            <w:vMerge/>
          </w:tcPr>
          <w:p w14:paraId="181FA01A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B85D62" w14:paraId="7C44EB18" w14:textId="77777777" w:rsidTr="6C678F0F">
        <w:tc>
          <w:tcPr>
            <w:tcW w:w="562" w:type="dxa"/>
            <w:vAlign w:val="center"/>
          </w:tcPr>
          <w:p w14:paraId="1396268F" w14:textId="161B4FF7" w:rsidR="00B85D62" w:rsidRPr="00025B17" w:rsidRDefault="00B85D62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19</w:t>
            </w:r>
          </w:p>
        </w:tc>
        <w:tc>
          <w:tcPr>
            <w:tcW w:w="7230" w:type="dxa"/>
            <w:vAlign w:val="center"/>
          </w:tcPr>
          <w:p w14:paraId="02520A67" w14:textId="3FE5A6E4" w:rsidR="00B85D62" w:rsidRPr="00025B17" w:rsidRDefault="54A7175A" w:rsidP="6C678F0F">
            <w:pPr>
              <w:rPr>
                <w:color w:val="000000"/>
              </w:rPr>
            </w:pPr>
            <w:r w:rsidRPr="6C678F0F">
              <w:rPr>
                <w:color w:val="000000" w:themeColor="text1"/>
              </w:rPr>
              <w:t xml:space="preserve">On a scale of 1 (Low) to 8 (High), how significant is the impact of unmatched addresses on your </w:t>
            </w:r>
            <w:r w:rsidR="66DD652A" w:rsidRPr="6C678F0F">
              <w:rPr>
                <w:color w:val="000000" w:themeColor="text1"/>
              </w:rPr>
              <w:t>Organisation</w:t>
            </w:r>
            <w:r w:rsidRPr="6C678F0F">
              <w:rPr>
                <w:color w:val="000000" w:themeColor="text1"/>
              </w:rPr>
              <w:t>?</w:t>
            </w:r>
          </w:p>
        </w:tc>
        <w:tc>
          <w:tcPr>
            <w:tcW w:w="2409" w:type="dxa"/>
            <w:vMerge/>
          </w:tcPr>
          <w:p w14:paraId="2065CBB7" w14:textId="77777777" w:rsidR="00B85D62" w:rsidRPr="00025B17" w:rsidRDefault="00B85D62" w:rsidP="003153A9">
            <w:pPr>
              <w:rPr>
                <w:rFonts w:cstheme="minorHAnsi"/>
              </w:rPr>
            </w:pPr>
          </w:p>
        </w:tc>
      </w:tr>
      <w:tr w:rsidR="00A179BD" w14:paraId="0B9A55B8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69520BC4" w14:textId="331AED36" w:rsidR="00A179BD" w:rsidRPr="00025B17" w:rsidRDefault="004B52B0" w:rsidP="003153A9">
            <w:pPr>
              <w:rPr>
                <w:rFonts w:cstheme="minorHAnsi"/>
                <w:color w:val="FFFFFF" w:themeColor="background1"/>
              </w:rPr>
            </w:pPr>
            <w:r w:rsidRPr="00025B17">
              <w:rPr>
                <w:rFonts w:cstheme="minorHAnsi"/>
              </w:rPr>
              <w:t>Mitigation and Suggestions</w:t>
            </w:r>
            <w:r w:rsidR="00314A43">
              <w:rPr>
                <w:rFonts w:cstheme="minorHAnsi"/>
              </w:rPr>
              <w:t xml:space="preserve"> </w:t>
            </w:r>
            <w:r w:rsidRPr="00025B17">
              <w:rPr>
                <w:rFonts w:cstheme="minorHAnsi"/>
              </w:rPr>
              <w:t>- Tackling REL Address Issues</w:t>
            </w:r>
          </w:p>
        </w:tc>
      </w:tr>
      <w:tr w:rsidR="00025B17" w14:paraId="17247E50" w14:textId="77777777" w:rsidTr="6C678F0F">
        <w:tc>
          <w:tcPr>
            <w:tcW w:w="562" w:type="dxa"/>
            <w:vAlign w:val="center"/>
          </w:tcPr>
          <w:p w14:paraId="37897737" w14:textId="55C9E5A1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20</w:t>
            </w:r>
          </w:p>
        </w:tc>
        <w:tc>
          <w:tcPr>
            <w:tcW w:w="7230" w:type="dxa"/>
            <w:vAlign w:val="center"/>
          </w:tcPr>
          <w:p w14:paraId="2FAF5C09" w14:textId="27C19BC6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000000"/>
              </w:rPr>
              <w:t>What role does your organisation currently play in REL address quality?</w:t>
            </w:r>
          </w:p>
        </w:tc>
        <w:tc>
          <w:tcPr>
            <w:tcW w:w="2409" w:type="dxa"/>
            <w:vMerge w:val="restart"/>
          </w:tcPr>
          <w:p w14:paraId="756AA40D" w14:textId="0679503F" w:rsidR="00025B17" w:rsidRPr="00025B17" w:rsidRDefault="00314A43" w:rsidP="003153A9">
            <w:pPr>
              <w:rPr>
                <w:rFonts w:cstheme="minorHAnsi"/>
              </w:rPr>
            </w:pPr>
            <w:r>
              <w:rPr>
                <w:rFonts w:cstheme="minorHAnsi"/>
              </w:rPr>
              <w:t>To understand if there are things you believe could be done to improve address quality</w:t>
            </w:r>
          </w:p>
        </w:tc>
      </w:tr>
      <w:tr w:rsidR="00025B17" w14:paraId="1666A705" w14:textId="77777777" w:rsidTr="6C678F0F">
        <w:tc>
          <w:tcPr>
            <w:tcW w:w="562" w:type="dxa"/>
            <w:vAlign w:val="center"/>
          </w:tcPr>
          <w:p w14:paraId="68259667" w14:textId="392E87B5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21</w:t>
            </w:r>
          </w:p>
        </w:tc>
        <w:tc>
          <w:tcPr>
            <w:tcW w:w="7230" w:type="dxa"/>
            <w:vAlign w:val="center"/>
          </w:tcPr>
          <w:p w14:paraId="0507D98B" w14:textId="56481F19" w:rsidR="00025B17" w:rsidRPr="00025B17" w:rsidRDefault="00025B17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What role do you see your organisation playing in improving REL address quality?</w:t>
            </w:r>
          </w:p>
        </w:tc>
        <w:tc>
          <w:tcPr>
            <w:tcW w:w="2409" w:type="dxa"/>
            <w:vMerge/>
          </w:tcPr>
          <w:p w14:paraId="19316118" w14:textId="77777777" w:rsidR="00025B17" w:rsidRPr="00025B17" w:rsidRDefault="00025B17" w:rsidP="003153A9">
            <w:pPr>
              <w:rPr>
                <w:rFonts w:cstheme="minorHAnsi"/>
              </w:rPr>
            </w:pPr>
          </w:p>
        </w:tc>
      </w:tr>
      <w:tr w:rsidR="00025B17" w14:paraId="5C5D15C5" w14:textId="77777777" w:rsidTr="6C678F0F">
        <w:tc>
          <w:tcPr>
            <w:tcW w:w="562" w:type="dxa"/>
            <w:vAlign w:val="center"/>
          </w:tcPr>
          <w:p w14:paraId="2683FAB7" w14:textId="5C79736E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22</w:t>
            </w:r>
          </w:p>
        </w:tc>
        <w:tc>
          <w:tcPr>
            <w:tcW w:w="7230" w:type="dxa"/>
            <w:vAlign w:val="center"/>
          </w:tcPr>
          <w:p w14:paraId="3035F5B4" w14:textId="04263248" w:rsidR="00025B17" w:rsidRPr="00025B17" w:rsidRDefault="00025B17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What measures have you taken to reduce unmatched address issues?</w:t>
            </w:r>
          </w:p>
        </w:tc>
        <w:tc>
          <w:tcPr>
            <w:tcW w:w="2409" w:type="dxa"/>
            <w:vMerge/>
          </w:tcPr>
          <w:p w14:paraId="211FCF36" w14:textId="77777777" w:rsidR="00025B17" w:rsidRPr="00025B17" w:rsidRDefault="00025B17" w:rsidP="003153A9">
            <w:pPr>
              <w:rPr>
                <w:rFonts w:cstheme="minorHAnsi"/>
              </w:rPr>
            </w:pPr>
          </w:p>
        </w:tc>
      </w:tr>
      <w:tr w:rsidR="00025B17" w14:paraId="4954D17E" w14:textId="77777777" w:rsidTr="6C678F0F">
        <w:tc>
          <w:tcPr>
            <w:tcW w:w="562" w:type="dxa"/>
            <w:vAlign w:val="center"/>
          </w:tcPr>
          <w:p w14:paraId="6E0E72A4" w14:textId="61B3B625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23</w:t>
            </w:r>
          </w:p>
        </w:tc>
        <w:tc>
          <w:tcPr>
            <w:tcW w:w="7230" w:type="dxa"/>
            <w:vAlign w:val="center"/>
          </w:tcPr>
          <w:p w14:paraId="3B50E488" w14:textId="416F0F6F" w:rsidR="00025B17" w:rsidRPr="00025B17" w:rsidRDefault="00025B17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  <w:color w:val="242424"/>
                <w:shd w:val="clear" w:color="auto" w:fill="FFFFFF"/>
              </w:rPr>
              <w:t>What improvements would you suggest for CRS address management?</w:t>
            </w:r>
          </w:p>
        </w:tc>
        <w:tc>
          <w:tcPr>
            <w:tcW w:w="2409" w:type="dxa"/>
            <w:vMerge/>
          </w:tcPr>
          <w:p w14:paraId="295BFF10" w14:textId="088391A1" w:rsidR="00025B17" w:rsidRPr="00025B17" w:rsidRDefault="00025B17" w:rsidP="003153A9">
            <w:pPr>
              <w:rPr>
                <w:rFonts w:cstheme="minorHAnsi"/>
              </w:rPr>
            </w:pPr>
          </w:p>
        </w:tc>
      </w:tr>
      <w:tr w:rsidR="008478E7" w14:paraId="64B54A13" w14:textId="77777777" w:rsidTr="6C678F0F">
        <w:tc>
          <w:tcPr>
            <w:tcW w:w="10201" w:type="dxa"/>
            <w:gridSpan w:val="3"/>
            <w:shd w:val="clear" w:color="auto" w:fill="92D050"/>
            <w:vAlign w:val="center"/>
          </w:tcPr>
          <w:p w14:paraId="7B36144A" w14:textId="143B2676" w:rsidR="008478E7" w:rsidRPr="00025B17" w:rsidRDefault="008478E7" w:rsidP="003153A9">
            <w:pPr>
              <w:rPr>
                <w:rFonts w:cstheme="minorHAnsi"/>
                <w:color w:val="000000"/>
              </w:rPr>
            </w:pPr>
            <w:r w:rsidRPr="00025B17">
              <w:rPr>
                <w:rFonts w:cstheme="minorHAnsi"/>
                <w:color w:val="000000"/>
              </w:rPr>
              <w:t>Follow-Up</w:t>
            </w:r>
          </w:p>
        </w:tc>
      </w:tr>
      <w:tr w:rsidR="00314A43" w14:paraId="60D6EAC1" w14:textId="77777777" w:rsidTr="6C678F0F">
        <w:tc>
          <w:tcPr>
            <w:tcW w:w="562" w:type="dxa"/>
            <w:vAlign w:val="center"/>
          </w:tcPr>
          <w:p w14:paraId="57D147C7" w14:textId="592AF39A" w:rsidR="00314A43" w:rsidRPr="00025B17" w:rsidRDefault="00314A43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24</w:t>
            </w:r>
          </w:p>
        </w:tc>
        <w:tc>
          <w:tcPr>
            <w:tcW w:w="7230" w:type="dxa"/>
            <w:vAlign w:val="center"/>
          </w:tcPr>
          <w:p w14:paraId="12BB75A3" w14:textId="0A2F2185" w:rsidR="00314A43" w:rsidRPr="00025B17" w:rsidRDefault="00314A43" w:rsidP="003153A9">
            <w:pPr>
              <w:rPr>
                <w:rFonts w:cstheme="minorHAnsi"/>
                <w:color w:val="242424"/>
                <w:shd w:val="clear" w:color="auto" w:fill="FFFFFF"/>
              </w:rPr>
            </w:pPr>
            <w:r w:rsidRPr="00025B17">
              <w:rPr>
                <w:rFonts w:cstheme="minorHAnsi"/>
                <w:color w:val="242424"/>
                <w:shd w:val="clear" w:color="auto" w:fill="FFFFFF"/>
              </w:rPr>
              <w:t>Would you be willing to participate in a follow-up interview or workshop?</w:t>
            </w:r>
          </w:p>
        </w:tc>
        <w:tc>
          <w:tcPr>
            <w:tcW w:w="2409" w:type="dxa"/>
            <w:vMerge w:val="restart"/>
          </w:tcPr>
          <w:p w14:paraId="3C9CA79C" w14:textId="4502AF39" w:rsidR="00314A43" w:rsidRPr="00025B17" w:rsidRDefault="2DDD6E1F" w:rsidP="6C678F0F">
            <w:pPr>
              <w:rPr>
                <w:color w:val="000000"/>
              </w:rPr>
            </w:pPr>
            <w:r w:rsidRPr="6C678F0F">
              <w:rPr>
                <w:color w:val="000000" w:themeColor="text1"/>
              </w:rPr>
              <w:t xml:space="preserve">To understand if </w:t>
            </w:r>
            <w:bookmarkStart w:id="1" w:name="_Int_Vt7Zgwrf"/>
            <w:r w:rsidRPr="6C678F0F">
              <w:rPr>
                <w:color w:val="000000" w:themeColor="text1"/>
              </w:rPr>
              <w:t>you’d</w:t>
            </w:r>
            <w:bookmarkEnd w:id="1"/>
            <w:r w:rsidRPr="6C678F0F">
              <w:rPr>
                <w:color w:val="000000" w:themeColor="text1"/>
              </w:rPr>
              <w:t xml:space="preserve"> be happy to engage with us further on your feedback.</w:t>
            </w:r>
          </w:p>
        </w:tc>
      </w:tr>
      <w:tr w:rsidR="00314A43" w14:paraId="30CFCBC5" w14:textId="77777777" w:rsidTr="6C678F0F">
        <w:tc>
          <w:tcPr>
            <w:tcW w:w="562" w:type="dxa"/>
            <w:vAlign w:val="center"/>
          </w:tcPr>
          <w:p w14:paraId="099277D9" w14:textId="55292ACA" w:rsidR="00314A43" w:rsidRPr="00025B17" w:rsidRDefault="00314A43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25</w:t>
            </w:r>
          </w:p>
        </w:tc>
        <w:tc>
          <w:tcPr>
            <w:tcW w:w="7230" w:type="dxa"/>
            <w:vAlign w:val="center"/>
          </w:tcPr>
          <w:p w14:paraId="530C806B" w14:textId="0B62ED8F" w:rsidR="00314A43" w:rsidRPr="00025B17" w:rsidRDefault="00314A43" w:rsidP="003153A9">
            <w:pPr>
              <w:rPr>
                <w:rFonts w:cstheme="minorHAnsi"/>
                <w:color w:val="242424"/>
                <w:shd w:val="clear" w:color="auto" w:fill="FFFFFF"/>
              </w:rPr>
            </w:pPr>
            <w:r w:rsidRPr="002E21D3">
              <w:rPr>
                <w:rFonts w:cstheme="minorHAnsi"/>
                <w:color w:val="242424"/>
                <w:shd w:val="clear" w:color="auto" w:fill="FFFFFF"/>
              </w:rPr>
              <w:t xml:space="preserve">Contact Email </w:t>
            </w:r>
          </w:p>
        </w:tc>
        <w:tc>
          <w:tcPr>
            <w:tcW w:w="2409" w:type="dxa"/>
            <w:vMerge/>
          </w:tcPr>
          <w:p w14:paraId="21A778BE" w14:textId="77777777" w:rsidR="00314A43" w:rsidRPr="00025B17" w:rsidRDefault="00314A43" w:rsidP="003153A9">
            <w:pPr>
              <w:rPr>
                <w:rFonts w:cstheme="minorHAnsi"/>
                <w:color w:val="000000"/>
              </w:rPr>
            </w:pPr>
          </w:p>
        </w:tc>
      </w:tr>
      <w:tr w:rsidR="00314A43" w14:paraId="18D3820E" w14:textId="77777777" w:rsidTr="6C678F0F">
        <w:tc>
          <w:tcPr>
            <w:tcW w:w="562" w:type="dxa"/>
            <w:vAlign w:val="center"/>
          </w:tcPr>
          <w:p w14:paraId="00D542B0" w14:textId="78BBCD38" w:rsidR="00314A43" w:rsidRPr="00025B17" w:rsidRDefault="00314A43" w:rsidP="003153A9">
            <w:pPr>
              <w:rPr>
                <w:rFonts w:cstheme="minorHAnsi"/>
              </w:rPr>
            </w:pPr>
            <w:r w:rsidRPr="00025B17">
              <w:rPr>
                <w:rFonts w:cstheme="minorHAnsi"/>
              </w:rPr>
              <w:t>26</w:t>
            </w:r>
          </w:p>
        </w:tc>
        <w:tc>
          <w:tcPr>
            <w:tcW w:w="7230" w:type="dxa"/>
            <w:vAlign w:val="center"/>
          </w:tcPr>
          <w:p w14:paraId="106C0433" w14:textId="40095478" w:rsidR="00314A43" w:rsidRPr="00025B17" w:rsidRDefault="00314A43" w:rsidP="003153A9">
            <w:pPr>
              <w:rPr>
                <w:rFonts w:cstheme="minorHAnsi"/>
                <w:color w:val="242424"/>
                <w:shd w:val="clear" w:color="auto" w:fill="FFFFFF"/>
              </w:rPr>
            </w:pPr>
            <w:r w:rsidRPr="00025B17">
              <w:rPr>
                <w:rFonts w:cstheme="minorHAnsi"/>
                <w:color w:val="242424"/>
                <w:shd w:val="clear" w:color="auto" w:fill="FFFFFF"/>
              </w:rPr>
              <w:t xml:space="preserve">Contact Number </w:t>
            </w:r>
            <w:r w:rsidRPr="002E21D3">
              <w:rPr>
                <w:rFonts w:cstheme="minorHAnsi"/>
                <w:color w:val="242424"/>
                <w:shd w:val="clear" w:color="auto" w:fill="FFFFFF"/>
              </w:rPr>
              <w:t>(optional)</w:t>
            </w:r>
          </w:p>
        </w:tc>
        <w:tc>
          <w:tcPr>
            <w:tcW w:w="2409" w:type="dxa"/>
            <w:vMerge/>
          </w:tcPr>
          <w:p w14:paraId="1AE9DD17" w14:textId="77777777" w:rsidR="00314A43" w:rsidRPr="00025B17" w:rsidRDefault="00314A43" w:rsidP="003153A9">
            <w:pPr>
              <w:rPr>
                <w:rFonts w:cstheme="minorHAnsi"/>
                <w:color w:val="000000"/>
              </w:rPr>
            </w:pPr>
          </w:p>
        </w:tc>
      </w:tr>
      <w:tr w:rsidR="00A179BD" w14:paraId="4D6C1408" w14:textId="77777777" w:rsidTr="6C678F0F">
        <w:tc>
          <w:tcPr>
            <w:tcW w:w="10201" w:type="dxa"/>
            <w:gridSpan w:val="3"/>
            <w:shd w:val="clear" w:color="auto" w:fill="70AD47" w:themeFill="accent6"/>
            <w:vAlign w:val="center"/>
          </w:tcPr>
          <w:p w14:paraId="55F5AFF4" w14:textId="74B7C739" w:rsidR="00A179BD" w:rsidRPr="00025B17" w:rsidRDefault="00A179BD" w:rsidP="003153A9">
            <w:pPr>
              <w:rPr>
                <w:rFonts w:cstheme="minorHAnsi"/>
                <w:color w:val="FFFFFF" w:themeColor="background1"/>
              </w:rPr>
            </w:pPr>
          </w:p>
        </w:tc>
      </w:tr>
    </w:tbl>
    <w:p w14:paraId="54A3EA48" w14:textId="77777777" w:rsidR="0092041A" w:rsidRDefault="0092041A" w:rsidP="0092041A"/>
    <w:p w14:paraId="08535C32" w14:textId="05209917" w:rsidR="007A3E31" w:rsidRPr="00753936" w:rsidRDefault="00523AA2" w:rsidP="0092041A">
      <w:pPr>
        <w:pStyle w:val="RECHeadingLevel1"/>
        <w:keepNext/>
        <w:rPr>
          <w:rFonts w:ascii="Arial" w:hAnsi="Arial"/>
          <w:u w:val="single"/>
        </w:rPr>
      </w:pPr>
      <w:r w:rsidRPr="00523AA2">
        <w:rPr>
          <w:rFonts w:ascii="Arial" w:hAnsi="Arial"/>
          <w:u w:val="single"/>
        </w:rPr>
        <w:t>Use of the information</w:t>
      </w:r>
    </w:p>
    <w:p w14:paraId="4F7470E2" w14:textId="34ED5FEF" w:rsidR="00A921DE" w:rsidRPr="002E5525" w:rsidRDefault="003907F7" w:rsidP="0092041A">
      <w:r>
        <w:t xml:space="preserve">We intend to use survey and workshop </w:t>
      </w:r>
      <w:r w:rsidR="00165644">
        <w:t xml:space="preserve">feedback </w:t>
      </w:r>
      <w:r w:rsidR="00420BAC">
        <w:t>to.</w:t>
      </w:r>
    </w:p>
    <w:p w14:paraId="553DB416" w14:textId="495657CA" w:rsidR="00A921DE" w:rsidRPr="002E5525" w:rsidRDefault="00165644" w:rsidP="00A921DE">
      <w:pPr>
        <w:pStyle w:val="ListParagraph"/>
        <w:numPr>
          <w:ilvl w:val="0"/>
          <w:numId w:val="15"/>
        </w:numPr>
      </w:pPr>
      <w:r w:rsidRPr="002E5525">
        <w:t>B</w:t>
      </w:r>
      <w:r w:rsidR="00496397" w:rsidRPr="002E5525">
        <w:t>uild</w:t>
      </w:r>
      <w:r>
        <w:t xml:space="preserve"> a</w:t>
      </w:r>
      <w:r w:rsidR="00496397" w:rsidRPr="002E5525">
        <w:t xml:space="preserve"> current picture of </w:t>
      </w:r>
      <w:r w:rsidR="00EB7BEB">
        <w:t xml:space="preserve">the issues experienced by parties and the </w:t>
      </w:r>
      <w:r w:rsidR="00496397" w:rsidRPr="002E5525">
        <w:t>impacts</w:t>
      </w:r>
      <w:r w:rsidR="00EB7BEB">
        <w:t xml:space="preserve"> this has on them</w:t>
      </w:r>
    </w:p>
    <w:p w14:paraId="5E6CA799" w14:textId="2341481B" w:rsidR="00A921DE" w:rsidRPr="002E5525" w:rsidRDefault="00165644" w:rsidP="00A921DE">
      <w:pPr>
        <w:pStyle w:val="ListParagraph"/>
        <w:numPr>
          <w:ilvl w:val="0"/>
          <w:numId w:val="15"/>
        </w:numPr>
      </w:pPr>
      <w:r w:rsidRPr="002E5525">
        <w:t>I</w:t>
      </w:r>
      <w:r w:rsidR="00A921DE" w:rsidRPr="002E5525">
        <w:t>nform the focus of work</w:t>
      </w:r>
      <w:r>
        <w:t xml:space="preserve"> to match addresses</w:t>
      </w:r>
    </w:p>
    <w:p w14:paraId="0EA5284F" w14:textId="0DF5A996" w:rsidR="00570937" w:rsidRDefault="00A921DE" w:rsidP="0092041A">
      <w:pPr>
        <w:pStyle w:val="ListParagraph"/>
        <w:numPr>
          <w:ilvl w:val="0"/>
          <w:numId w:val="15"/>
        </w:numPr>
      </w:pPr>
      <w:r w:rsidRPr="002E5525">
        <w:t xml:space="preserve">inform any benefits case for any identified changes </w:t>
      </w:r>
      <w:r w:rsidR="0033622A" w:rsidRPr="002E5525">
        <w:t xml:space="preserve">(i.e., </w:t>
      </w:r>
      <w:r w:rsidRPr="002E5525">
        <w:t>to REC processes, data system, training, guidance</w:t>
      </w:r>
      <w:r w:rsidR="0033622A" w:rsidRPr="002E5525">
        <w:t>)</w:t>
      </w:r>
      <w:r w:rsidRPr="002E5525">
        <w:t xml:space="preserve"> or</w:t>
      </w:r>
      <w:r w:rsidR="0033622A" w:rsidRPr="002E5525">
        <w:t xml:space="preserve"> </w:t>
      </w:r>
      <w:r w:rsidR="00496397" w:rsidRPr="002E5525">
        <w:t>future work.</w:t>
      </w:r>
    </w:p>
    <w:p w14:paraId="767B2306" w14:textId="77777777" w:rsidR="003907F7" w:rsidRDefault="003907F7" w:rsidP="0092041A"/>
    <w:p w14:paraId="5F53B4F1" w14:textId="77777777" w:rsidR="00FD0726" w:rsidRDefault="00FD0726">
      <w:pPr>
        <w:spacing w:after="160" w:line="259" w:lineRule="auto"/>
        <w:rPr>
          <w:rFonts w:ascii="Arial" w:hAnsi="Arial" w:cs="Arial"/>
          <w:b/>
          <w:bCs/>
          <w:caps/>
          <w:color w:val="70ADA3"/>
          <w:u w:val="single"/>
        </w:rPr>
      </w:pPr>
      <w:r>
        <w:rPr>
          <w:rFonts w:ascii="Arial" w:hAnsi="Arial"/>
          <w:u w:val="single"/>
        </w:rPr>
        <w:br w:type="page"/>
      </w:r>
    </w:p>
    <w:p w14:paraId="5F516F3E" w14:textId="639ED4B9" w:rsidR="00570937" w:rsidRPr="00523AA2" w:rsidRDefault="00570937" w:rsidP="00570937">
      <w:pPr>
        <w:pStyle w:val="RECHeadingLevel1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lastRenderedPageBreak/>
        <w:t>questions for RIG</w:t>
      </w:r>
    </w:p>
    <w:p w14:paraId="2EF760C2" w14:textId="4A0E6EF0" w:rsidR="00570937" w:rsidRDefault="00570937" w:rsidP="00570937">
      <w:r>
        <w:t xml:space="preserve">We seek to gain feedback </w:t>
      </w:r>
      <w:r w:rsidR="00C32E0E">
        <w:t xml:space="preserve">today from RIG </w:t>
      </w:r>
      <w:r>
        <w:t>on:</w:t>
      </w:r>
    </w:p>
    <w:p w14:paraId="0826CF93" w14:textId="1CBFC9F7" w:rsidR="00570937" w:rsidRDefault="00570937" w:rsidP="00570937"/>
    <w:p w14:paraId="04B3D084" w14:textId="7F42E22E" w:rsidR="00570937" w:rsidRDefault="00570937" w:rsidP="00F3674D">
      <w:pPr>
        <w:pStyle w:val="ListParagraph"/>
        <w:numPr>
          <w:ilvl w:val="3"/>
          <w:numId w:val="1"/>
        </w:numPr>
        <w:ind w:left="426"/>
      </w:pPr>
      <w:r>
        <w:t>Is an online survey an appropriate approach</w:t>
      </w:r>
      <w:r w:rsidR="00242ABE">
        <w:t>?</w:t>
      </w:r>
    </w:p>
    <w:p w14:paraId="4ECD38E4" w14:textId="11895B5B" w:rsidR="00242ABE" w:rsidRDefault="00242ABE" w:rsidP="00F3674D">
      <w:pPr>
        <w:pStyle w:val="ListParagraph"/>
        <w:numPr>
          <w:ilvl w:val="3"/>
          <w:numId w:val="1"/>
        </w:numPr>
        <w:ind w:left="426"/>
      </w:pPr>
      <w:r>
        <w:t>Are there any questions that are unclear and could be improved?</w:t>
      </w:r>
    </w:p>
    <w:p w14:paraId="1B21467C" w14:textId="127287B7" w:rsidR="00570937" w:rsidRDefault="00570937" w:rsidP="00F3674D">
      <w:pPr>
        <w:pStyle w:val="ListParagraph"/>
        <w:numPr>
          <w:ilvl w:val="3"/>
          <w:numId w:val="1"/>
        </w:numPr>
        <w:ind w:left="426"/>
      </w:pPr>
      <w:r>
        <w:t xml:space="preserve">Are there any </w:t>
      </w:r>
      <w:r w:rsidR="00242ABE">
        <w:t>questions that we have missed?</w:t>
      </w:r>
    </w:p>
    <w:p w14:paraId="4E37D8FF" w14:textId="5D826C5A" w:rsidR="00242ABE" w:rsidRDefault="00242ABE" w:rsidP="00F3674D">
      <w:pPr>
        <w:pStyle w:val="ListParagraph"/>
        <w:numPr>
          <w:ilvl w:val="3"/>
          <w:numId w:val="1"/>
        </w:numPr>
        <w:ind w:left="426"/>
      </w:pPr>
      <w:r>
        <w:t>Are there any questions that would be challenging for you to respond?</w:t>
      </w:r>
    </w:p>
    <w:p w14:paraId="6F839EAC" w14:textId="51E968E6" w:rsidR="00242ABE" w:rsidRDefault="00242ABE" w:rsidP="00F3674D">
      <w:pPr>
        <w:pStyle w:val="ListParagraph"/>
        <w:numPr>
          <w:ilvl w:val="3"/>
          <w:numId w:val="1"/>
        </w:numPr>
        <w:ind w:left="426"/>
      </w:pPr>
      <w:r>
        <w:t xml:space="preserve">We </w:t>
      </w:r>
      <w:r w:rsidR="00281E83">
        <w:t>plan for</w:t>
      </w:r>
      <w:r>
        <w:t xml:space="preserve"> this request </w:t>
      </w:r>
      <w:r w:rsidR="00281E83">
        <w:t xml:space="preserve">to </w:t>
      </w:r>
      <w:r>
        <w:t xml:space="preserve">be issued </w:t>
      </w:r>
      <w:r w:rsidR="00314F5E">
        <w:t>mid-September</w:t>
      </w:r>
      <w:r w:rsidR="00917FBE">
        <w:t xml:space="preserve"> for completion by the end of October </w:t>
      </w:r>
      <w:r w:rsidR="00001756">
        <w:t>202</w:t>
      </w:r>
      <w:r w:rsidR="00917FBE">
        <w:t>5</w:t>
      </w:r>
      <w:r w:rsidR="00281E83">
        <w:t>. I</w:t>
      </w:r>
      <w:r>
        <w:t>s this an appropriate time</w:t>
      </w:r>
      <w:r w:rsidR="00281E83">
        <w:t>frame</w:t>
      </w:r>
      <w:r>
        <w:t>?</w:t>
      </w:r>
    </w:p>
    <w:p w14:paraId="5E344968" w14:textId="3E6319A0" w:rsidR="00001756" w:rsidRDefault="00001756" w:rsidP="00001756">
      <w:pPr>
        <w:pStyle w:val="ListParagraph"/>
        <w:numPr>
          <w:ilvl w:val="3"/>
          <w:numId w:val="1"/>
        </w:numPr>
        <w:ind w:left="426"/>
      </w:pPr>
      <w:r>
        <w:t xml:space="preserve">We plan </w:t>
      </w:r>
      <w:bookmarkStart w:id="2" w:name="_Int_QjFRyaca"/>
      <w:r>
        <w:t>on providing</w:t>
      </w:r>
      <w:bookmarkEnd w:id="2"/>
      <w:r>
        <w:t xml:space="preserve"> a </w:t>
      </w:r>
      <w:r w:rsidR="018F5615">
        <w:t>six-week</w:t>
      </w:r>
      <w:r>
        <w:t xml:space="preserve"> timeframe for response.</w:t>
      </w:r>
      <w:r w:rsidR="00846D96">
        <w:t xml:space="preserve"> Noting that this period also falls at the same time as MHHS Go-Live activity</w:t>
      </w:r>
      <w:bookmarkStart w:id="3" w:name="_Int_ju1DKmvQ"/>
      <w:r w:rsidR="00846D96">
        <w:t>.</w:t>
      </w:r>
      <w:r>
        <w:t xml:space="preserve">  </w:t>
      </w:r>
      <w:bookmarkEnd w:id="3"/>
      <w:r>
        <w:t>Is this an appropriate timeframe?</w:t>
      </w:r>
    </w:p>
    <w:p w14:paraId="6378E8FC" w14:textId="77777777" w:rsidR="007E6202" w:rsidRDefault="007E6202" w:rsidP="007D62FF">
      <w:pPr>
        <w:ind w:left="66"/>
      </w:pPr>
    </w:p>
    <w:p w14:paraId="51807B12" w14:textId="4CFA6716" w:rsidR="00861959" w:rsidRDefault="00861959" w:rsidP="007D62FF">
      <w:pPr>
        <w:ind w:left="66"/>
      </w:pPr>
      <w:r>
        <w:t>Any thoughts not shared at RIG can be sent through in writing, by 17:00 Tuesday 16</w:t>
      </w:r>
      <w:r w:rsidRPr="00861959">
        <w:rPr>
          <w:vertAlign w:val="superscript"/>
        </w:rPr>
        <w:t>th</w:t>
      </w:r>
      <w:r>
        <w:t xml:space="preserve"> September, to;</w:t>
      </w:r>
    </w:p>
    <w:p w14:paraId="65545FA7" w14:textId="4BF60D9B" w:rsidR="00861959" w:rsidRPr="00861959" w:rsidRDefault="00861959" w:rsidP="00861959">
      <w:pPr>
        <w:pStyle w:val="ListParagraph"/>
        <w:numPr>
          <w:ilvl w:val="0"/>
          <w:numId w:val="16"/>
        </w:numPr>
        <w:rPr>
          <w:lang w:val="fr-FR"/>
        </w:rPr>
      </w:pPr>
      <w:r w:rsidRPr="00861959">
        <w:rPr>
          <w:lang w:val="fr-FR"/>
        </w:rPr>
        <w:t>RECCo Claire Hemmens</w:t>
      </w:r>
      <w:r>
        <w:rPr>
          <w:lang w:val="fr-FR"/>
        </w:rPr>
        <w:t xml:space="preserve"> </w:t>
      </w:r>
      <w:r w:rsidRPr="00861959">
        <w:rPr>
          <w:lang w:val="fr-FR"/>
        </w:rPr>
        <w:t xml:space="preserve">-  </w:t>
      </w:r>
      <w:r w:rsidRPr="00861959">
        <w:rPr>
          <w:lang w:val="fr-FR"/>
        </w:rPr>
        <w:t>&lt;claire.hemmens@retailenergycode.co.uk&gt;</w:t>
      </w:r>
    </w:p>
    <w:p w14:paraId="050579F4" w14:textId="1EA547AC" w:rsidR="00861959" w:rsidRPr="00861959" w:rsidRDefault="00861959" w:rsidP="00861959">
      <w:pPr>
        <w:pStyle w:val="ListParagraph"/>
        <w:numPr>
          <w:ilvl w:val="0"/>
          <w:numId w:val="16"/>
        </w:numPr>
        <w:rPr>
          <w:lang w:val="it-IT"/>
        </w:rPr>
      </w:pPr>
      <w:r w:rsidRPr="00861959">
        <w:rPr>
          <w:lang w:val="it-IT"/>
        </w:rPr>
        <w:t xml:space="preserve">DCC </w:t>
      </w:r>
      <w:proofErr w:type="spellStart"/>
      <w:r w:rsidRPr="00861959">
        <w:rPr>
          <w:lang w:val="it-IT"/>
        </w:rPr>
        <w:t>Vic</w:t>
      </w:r>
      <w:proofErr w:type="spellEnd"/>
      <w:r w:rsidRPr="00861959">
        <w:rPr>
          <w:lang w:val="it-IT"/>
        </w:rPr>
        <w:t xml:space="preserve"> </w:t>
      </w:r>
      <w:proofErr w:type="spellStart"/>
      <w:r w:rsidRPr="00861959">
        <w:rPr>
          <w:lang w:val="it-IT"/>
        </w:rPr>
        <w:t>Crossan</w:t>
      </w:r>
      <w:proofErr w:type="spellEnd"/>
      <w:r w:rsidRPr="00861959">
        <w:rPr>
          <w:lang w:val="it-IT"/>
        </w:rPr>
        <w:t xml:space="preserve"> - </w:t>
      </w:r>
      <w:r w:rsidRPr="00861959">
        <w:rPr>
          <w:lang w:val="it-IT"/>
        </w:rPr>
        <w:t>&lt;victoria.crossan@smartdcc.co.uk&gt;</w:t>
      </w:r>
    </w:p>
    <w:p w14:paraId="1EFA867A" w14:textId="77777777" w:rsidR="00861959" w:rsidRPr="00861959" w:rsidRDefault="00861959" w:rsidP="007D62FF">
      <w:pPr>
        <w:ind w:left="66"/>
        <w:rPr>
          <w:lang w:val="it-IT"/>
        </w:rPr>
      </w:pPr>
    </w:p>
    <w:p w14:paraId="6831D4A1" w14:textId="74D49D45" w:rsidR="009B2979" w:rsidRPr="00523AA2" w:rsidRDefault="00570937" w:rsidP="009B2979">
      <w:pPr>
        <w:pStyle w:val="RECHeadingLevel1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next steps</w:t>
      </w:r>
    </w:p>
    <w:p w14:paraId="3D945E1A" w14:textId="3B9056CF" w:rsidR="00FB6DA2" w:rsidRDefault="00C32E0E" w:rsidP="00570937">
      <w:r>
        <w:t>The feedback we receive from RIG will inform our stakeholder enga</w:t>
      </w:r>
      <w:r w:rsidR="00A41313">
        <w:t>gement approach</w:t>
      </w:r>
      <w:r>
        <w:t xml:space="preserve"> on this </w:t>
      </w:r>
      <w:r w:rsidR="00420BAC">
        <w:t>work and</w:t>
      </w:r>
      <w:r w:rsidR="00A41313">
        <w:t xml:space="preserve"> may result in </w:t>
      </w:r>
      <w:r>
        <w:t xml:space="preserve">appropriate adjustments to the survey questions, or approach to obtaining feedback. </w:t>
      </w:r>
    </w:p>
    <w:p w14:paraId="5405E1AC" w14:textId="77777777" w:rsidR="00E423A9" w:rsidRDefault="00E423A9" w:rsidP="00570937"/>
    <w:p w14:paraId="20D4A820" w14:textId="01043E5B" w:rsidR="00CE7201" w:rsidRDefault="00E423A9" w:rsidP="00570937">
      <w:r w:rsidRPr="009B775A">
        <w:t xml:space="preserve">In the </w:t>
      </w:r>
      <w:r w:rsidR="00420BAC" w:rsidRPr="009B775A">
        <w:t>meantime,</w:t>
      </w:r>
      <w:r w:rsidR="006B78E1" w:rsidRPr="009B775A">
        <w:t xml:space="preserve"> w</w:t>
      </w:r>
      <w:r w:rsidR="00CE7201" w:rsidRPr="009B775A">
        <w:t xml:space="preserve">e will continue </w:t>
      </w:r>
      <w:r w:rsidR="00A41313">
        <w:t xml:space="preserve">our wider work under CRS Improvements, Address Data Quality </w:t>
      </w:r>
      <w:r w:rsidR="00420BAC">
        <w:t>pillar,</w:t>
      </w:r>
      <w:r w:rsidR="00A41313">
        <w:t xml:space="preserve"> </w:t>
      </w:r>
      <w:r w:rsidR="00CE7201" w:rsidRPr="009B775A">
        <w:t>analys</w:t>
      </w:r>
      <w:r w:rsidR="00C859F8">
        <w:t xml:space="preserve">ing </w:t>
      </w:r>
      <w:r w:rsidR="00CE7201" w:rsidRPr="009B775A">
        <w:t>the data, draw</w:t>
      </w:r>
      <w:r w:rsidR="00C859F8">
        <w:t>ing</w:t>
      </w:r>
      <w:r w:rsidR="00CE7201" w:rsidRPr="009B775A">
        <w:t xml:space="preserve"> up scena</w:t>
      </w:r>
      <w:r w:rsidR="00A20308" w:rsidRPr="009B775A">
        <w:t>r</w:t>
      </w:r>
      <w:r w:rsidR="00CE7201" w:rsidRPr="009B775A">
        <w:t xml:space="preserve">ios, </w:t>
      </w:r>
      <w:r w:rsidR="00A20308" w:rsidRPr="009B775A">
        <w:t>an</w:t>
      </w:r>
      <w:r w:rsidR="009B775A">
        <w:t>d</w:t>
      </w:r>
      <w:r w:rsidR="00A20308" w:rsidRPr="009B775A">
        <w:t xml:space="preserve"> </w:t>
      </w:r>
      <w:r w:rsidR="00C859F8">
        <w:t xml:space="preserve">engaging with </w:t>
      </w:r>
      <w:r w:rsidR="00A20308" w:rsidRPr="009B775A">
        <w:t xml:space="preserve">parties </w:t>
      </w:r>
      <w:r w:rsidR="00C859F8">
        <w:t>around any proposed trials</w:t>
      </w:r>
      <w:r w:rsidR="00A20308" w:rsidRPr="009B775A">
        <w:t>.</w:t>
      </w:r>
      <w:r w:rsidR="00A20308">
        <w:t xml:space="preserve"> </w:t>
      </w:r>
    </w:p>
    <w:p w14:paraId="7125F64B" w14:textId="77777777" w:rsidR="00FB6DA2" w:rsidRDefault="00FB6DA2" w:rsidP="00570937"/>
    <w:p w14:paraId="5EB49D20" w14:textId="145EF99A" w:rsidR="0093606B" w:rsidRPr="0093606B" w:rsidRDefault="00994CF4" w:rsidP="00ED6BF7">
      <w:r>
        <w:t xml:space="preserve">Once our survey has </w:t>
      </w:r>
      <w:r w:rsidR="00420BAC">
        <w:t>closed,</w:t>
      </w:r>
      <w:r>
        <w:t xml:space="preserve"> </w:t>
      </w:r>
      <w:r w:rsidR="001C00A4">
        <w:t>we will</w:t>
      </w:r>
      <w:r w:rsidR="0093606B" w:rsidRPr="00ED6BF7">
        <w:t xml:space="preserve"> analys</w:t>
      </w:r>
      <w:r w:rsidR="001C00A4" w:rsidRPr="00ED6BF7">
        <w:t>e</w:t>
      </w:r>
      <w:r w:rsidR="0093606B" w:rsidRPr="00ED6BF7">
        <w:t xml:space="preserve"> and assess</w:t>
      </w:r>
      <w:r w:rsidR="001C00A4" w:rsidRPr="00ED6BF7">
        <w:t xml:space="preserve"> the</w:t>
      </w:r>
      <w:r w:rsidR="0093606B" w:rsidRPr="00ED6BF7">
        <w:t xml:space="preserve"> impacts and insights </w:t>
      </w:r>
      <w:r w:rsidR="001C00A4" w:rsidRPr="00ED6BF7">
        <w:t xml:space="preserve">shared within </w:t>
      </w:r>
      <w:r w:rsidR="00ED6BF7" w:rsidRPr="00ED6BF7">
        <w:t>stakeholder</w:t>
      </w:r>
      <w:r w:rsidR="001C00A4" w:rsidRPr="00ED6BF7">
        <w:t xml:space="preserve"> responses. </w:t>
      </w:r>
      <w:r w:rsidR="0093606B" w:rsidRPr="00ED6BF7">
        <w:t xml:space="preserve"> </w:t>
      </w:r>
      <w:r w:rsidR="00D30CF3" w:rsidRPr="00ED6BF7">
        <w:t xml:space="preserve">We will </w:t>
      </w:r>
      <w:r w:rsidR="0093606B" w:rsidRPr="00ED6BF7">
        <w:t>collate</w:t>
      </w:r>
      <w:r w:rsidR="00D30CF3" w:rsidRPr="00ED6BF7">
        <w:t xml:space="preserve"> them</w:t>
      </w:r>
      <w:r w:rsidR="0093606B" w:rsidRPr="00ED6BF7">
        <w:t xml:space="preserve"> </w:t>
      </w:r>
      <w:r w:rsidR="00420BAC" w:rsidRPr="00ED6BF7">
        <w:t>thematically and</w:t>
      </w:r>
      <w:r w:rsidR="00D30CF3" w:rsidRPr="00ED6BF7">
        <w:t xml:space="preserve"> </w:t>
      </w:r>
      <w:r w:rsidR="0093606B" w:rsidRPr="00ED6BF7">
        <w:t>articulat</w:t>
      </w:r>
      <w:r w:rsidR="00D30CF3" w:rsidRPr="00ED6BF7">
        <w:t xml:space="preserve">e how this will inform our ongoing </w:t>
      </w:r>
      <w:r w:rsidR="0093606B" w:rsidRPr="00ED6BF7">
        <w:t>improvement</w:t>
      </w:r>
      <w:r w:rsidR="00D30CF3" w:rsidRPr="00ED6BF7">
        <w:t xml:space="preserve"> work</w:t>
      </w:r>
      <w:r w:rsidR="00800A5B" w:rsidRPr="00ED6BF7">
        <w:t xml:space="preserve">, with industry support, to </w:t>
      </w:r>
      <w:r w:rsidR="0093606B" w:rsidRPr="00ED6BF7">
        <w:t>mitigate the risk</w:t>
      </w:r>
      <w:r w:rsidR="00800A5B" w:rsidRPr="00ED6BF7">
        <w:t>s</w:t>
      </w:r>
      <w:r w:rsidR="0093606B" w:rsidRPr="00ED6BF7">
        <w:t xml:space="preserve"> and impacts </w:t>
      </w:r>
      <w:r w:rsidR="00800A5B" w:rsidRPr="00ED6BF7">
        <w:t>unmatched addresses has on parties and end-consumers.</w:t>
      </w:r>
      <w:r w:rsidR="00ED6BF7">
        <w:t xml:space="preserve"> </w:t>
      </w:r>
      <w:r w:rsidR="00800A5B" w:rsidRPr="00ED6BF7">
        <w:t>We will share o</w:t>
      </w:r>
      <w:r w:rsidR="0093606B" w:rsidRPr="0093606B">
        <w:t>ur findings, conclusions, and recommend</w:t>
      </w:r>
      <w:r w:rsidR="006861B7" w:rsidRPr="00ED6BF7">
        <w:t xml:space="preserve">ed next steps with </w:t>
      </w:r>
      <w:r w:rsidR="0093606B" w:rsidRPr="0093606B">
        <w:t>REC Performance Assurance Board</w:t>
      </w:r>
      <w:r w:rsidR="002B3632" w:rsidRPr="00ED6BF7">
        <w:t>, parties, and Ofgem</w:t>
      </w:r>
      <w:r w:rsidR="00861959">
        <w:t xml:space="preserve"> within </w:t>
      </w:r>
      <w:r w:rsidR="002B3632" w:rsidRPr="00ED6BF7">
        <w:t>our quarterly updates on progress</w:t>
      </w:r>
      <w:r w:rsidR="0093606B" w:rsidRPr="0093606B">
        <w:t xml:space="preserve">.  </w:t>
      </w:r>
    </w:p>
    <w:p w14:paraId="54BD5451" w14:textId="51FCBD99" w:rsidR="00813098" w:rsidRDefault="00813098">
      <w:pPr>
        <w:spacing w:after="160" w:line="259" w:lineRule="auto"/>
        <w:rPr>
          <w:rFonts w:ascii="Arial" w:hAnsi="Arial" w:cs="Arial"/>
          <w:b/>
          <w:bCs/>
          <w:caps/>
          <w:color w:val="70ADA3"/>
          <w:u w:val="single"/>
        </w:rPr>
      </w:pPr>
    </w:p>
    <w:p w14:paraId="040CC2D2" w14:textId="77777777" w:rsidR="00813098" w:rsidRDefault="00813098" w:rsidP="00813098">
      <w:pPr>
        <w:pStyle w:val="RECHeadingLevel1"/>
        <w:rPr>
          <w:rFonts w:ascii="Arial" w:hAnsi="Arial"/>
          <w:u w:val="single"/>
        </w:rPr>
        <w:sectPr w:rsidR="00813098" w:rsidSect="00B2038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1440" w:bottom="1134" w:left="1134" w:header="709" w:footer="57" w:gutter="0"/>
          <w:cols w:space="708"/>
          <w:docGrid w:linePitch="360"/>
        </w:sectPr>
      </w:pPr>
    </w:p>
    <w:p w14:paraId="56AD50B7" w14:textId="77777777" w:rsidR="00813098" w:rsidRDefault="00813098" w:rsidP="00813098">
      <w:pPr>
        <w:pStyle w:val="RECHeadingLevel1"/>
        <w:rPr>
          <w:rFonts w:ascii="Arial" w:hAnsi="Arial"/>
          <w:u w:val="single"/>
        </w:rPr>
      </w:pPr>
      <w:r w:rsidRPr="00813098">
        <w:rPr>
          <w:rFonts w:ascii="Arial" w:hAnsi="Arial"/>
          <w:u w:val="single"/>
        </w:rPr>
        <w:lastRenderedPageBreak/>
        <w:t>Appendix</w:t>
      </w:r>
    </w:p>
    <w:p w14:paraId="72F33E22" w14:textId="1AA62349" w:rsidR="00813098" w:rsidRDefault="00813098" w:rsidP="00813098">
      <w:pPr>
        <w:pStyle w:val="RECHeadingLevel2"/>
      </w:pPr>
      <w:r>
        <w:t>DCC – Switching operator Forum (SOF) February 2025, CRS Improvements PLan update.</w:t>
      </w:r>
    </w:p>
    <w:p w14:paraId="6622BE73" w14:textId="769BFADB" w:rsidR="007B7AF3" w:rsidRDefault="00813098" w:rsidP="00813098">
      <w:pPr>
        <w:pStyle w:val="RECHeadingLevel1"/>
        <w:numPr>
          <w:ilvl w:val="0"/>
          <w:numId w:val="0"/>
        </w:numPr>
        <w:rPr>
          <w:rFonts w:ascii="Arial" w:hAnsi="Arial"/>
          <w:u w:val="single"/>
        </w:rPr>
      </w:pPr>
      <w:r>
        <w:rPr>
          <w:noProof/>
        </w:rPr>
        <w:drawing>
          <wp:inline distT="0" distB="0" distL="0" distR="0" wp14:anchorId="58F3A6E8" wp14:editId="7861546B">
            <wp:extent cx="8027902" cy="4505325"/>
            <wp:effectExtent l="0" t="0" r="0" b="0"/>
            <wp:docPr id="97921963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219633" name="Picture 1" descr="A screenshot of a computer&#10;&#10;AI-generated content may be incorrect."/>
                    <pic:cNvPicPr/>
                  </pic:nvPicPr>
                  <pic:blipFill rotWithShape="1">
                    <a:blip r:embed="rId18"/>
                    <a:srcRect l="18077" t="27202" r="18401" b="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381" cy="4513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674D" w:rsidRPr="00813098">
        <w:rPr>
          <w:rFonts w:ascii="Arial" w:hAnsi="Arial"/>
          <w:u w:val="single"/>
        </w:rPr>
        <w:t xml:space="preserve"> </w:t>
      </w:r>
    </w:p>
    <w:p w14:paraId="25818E0D" w14:textId="77777777" w:rsidR="00813098" w:rsidRDefault="00813098" w:rsidP="00813098">
      <w:pPr>
        <w:pStyle w:val="RECHeadingLevel1"/>
        <w:numPr>
          <w:ilvl w:val="0"/>
          <w:numId w:val="0"/>
        </w:numPr>
        <w:rPr>
          <w:rFonts w:ascii="Arial" w:hAnsi="Arial"/>
          <w:u w:val="single"/>
        </w:rPr>
      </w:pPr>
    </w:p>
    <w:p w14:paraId="2B92A8E9" w14:textId="40BC851C" w:rsidR="00813098" w:rsidRPr="00813098" w:rsidRDefault="00813098" w:rsidP="00813098">
      <w:pPr>
        <w:pStyle w:val="RECHeadingLevel1"/>
        <w:numPr>
          <w:ilvl w:val="0"/>
          <w:numId w:val="0"/>
        </w:numPr>
        <w:rPr>
          <w:rFonts w:ascii="Arial" w:hAnsi="Arial"/>
          <w:u w:val="single"/>
        </w:rPr>
      </w:pPr>
      <w:r>
        <w:rPr>
          <w:noProof/>
        </w:rPr>
        <w:drawing>
          <wp:inline distT="0" distB="0" distL="0" distR="0" wp14:anchorId="1B4B5047" wp14:editId="7B79F165">
            <wp:extent cx="8382000" cy="5012765"/>
            <wp:effectExtent l="0" t="0" r="0" b="0"/>
            <wp:docPr id="176398871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88716" name="Picture 1" descr="A screenshot of a computer&#10;&#10;AI-generated content may be incorrect."/>
                    <pic:cNvPicPr/>
                  </pic:nvPicPr>
                  <pic:blipFill rotWithShape="1">
                    <a:blip r:embed="rId19"/>
                    <a:srcRect l="18683" t="21096" r="19511" b="11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186" cy="5014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3098" w:rsidRPr="00813098" w:rsidSect="00813098">
      <w:pgSz w:w="16838" w:h="11906" w:orient="landscape"/>
      <w:pgMar w:top="1134" w:right="851" w:bottom="1440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FE76" w14:textId="77777777" w:rsidR="00B957BF" w:rsidRDefault="00B957BF">
      <w:r>
        <w:separator/>
      </w:r>
    </w:p>
  </w:endnote>
  <w:endnote w:type="continuationSeparator" w:id="0">
    <w:p w14:paraId="6EB449F4" w14:textId="77777777" w:rsidR="00B957BF" w:rsidRDefault="00B957BF">
      <w:r>
        <w:continuationSeparator/>
      </w:r>
    </w:p>
  </w:endnote>
  <w:endnote w:type="continuationNotice" w:id="1">
    <w:p w14:paraId="521B0725" w14:textId="77777777" w:rsidR="00B957BF" w:rsidRDefault="00B95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453B" w14:textId="25814F74" w:rsidR="00B2038F" w:rsidRDefault="00206F64" w:rsidP="00B2038F">
    <w:pPr>
      <w:pStyle w:val="Footer"/>
      <w:framePr w:wrap="none" w:vAnchor="text" w:hAnchor="margin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CD1CF95" wp14:editId="73F3DE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8965" cy="361315"/>
              <wp:effectExtent l="0" t="0" r="635" b="0"/>
              <wp:wrapNone/>
              <wp:docPr id="639487811" name="Text Box 11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9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E2ED5" w14:textId="4FF7996A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1CF9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DCC Public" style="position:absolute;margin-left:0;margin-top:0;width:47.95pt;height:28.4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" filled="f" stroked="f">
              <v:textbox style="mso-fit-shape-to-text:t" inset="0,0,0,15pt">
                <w:txbxContent>
                  <w:p w14:paraId="7B1E2ED5" w14:textId="4FF7996A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038F">
      <w:rPr>
        <w:rStyle w:val="PageNumber"/>
      </w:rPr>
      <w:fldChar w:fldCharType="begin"/>
    </w:r>
    <w:r w:rsidR="00B2038F">
      <w:rPr>
        <w:rStyle w:val="PageNumber"/>
      </w:rPr>
      <w:instrText xml:space="preserve"> PAGE </w:instrText>
    </w:r>
    <w:r w:rsidR="00B2038F">
      <w:rPr>
        <w:rStyle w:val="PageNumber"/>
      </w:rPr>
      <w:fldChar w:fldCharType="end"/>
    </w:r>
  </w:p>
  <w:p w14:paraId="04F5C0B4" w14:textId="77777777" w:rsidR="00B2038F" w:rsidRDefault="00B20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1421" w14:textId="2168C4AA" w:rsidR="00B2038F" w:rsidRPr="00422542" w:rsidRDefault="00206F64" w:rsidP="00B2038F">
    <w:pPr>
      <w:pStyle w:val="Footer"/>
      <w:framePr w:wrap="none" w:vAnchor="text" w:hAnchor="margin" w:xAlign="center" w:y="1"/>
      <w:rPr>
        <w:rStyle w:val="PageNumber"/>
        <w:rFonts w:ascii="Roboto Medium" w:hAnsi="Roboto Medium"/>
        <w:sz w:val="16"/>
        <w:szCs w:val="16"/>
      </w:rPr>
    </w:pPr>
    <w:r>
      <w:rPr>
        <w:rFonts w:ascii="Roboto Medium" w:hAnsi="Roboto Medium"/>
        <w:noProof/>
        <w:sz w:val="16"/>
        <w:szCs w:val="16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B4D686D" wp14:editId="48B7DC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8965" cy="361315"/>
              <wp:effectExtent l="0" t="0" r="635" b="0"/>
              <wp:wrapNone/>
              <wp:docPr id="694664923" name="Text Box 12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9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8AE67D" w14:textId="73B9154F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4D686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DCC Public" style="position:absolute;margin-left:0;margin-top:0;width:47.95pt;height:28.4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" filled="f" stroked="f">
              <v:textbox style="mso-fit-shape-to-text:t" inset="0,0,0,15pt">
                <w:txbxContent>
                  <w:p w14:paraId="288AE67D" w14:textId="73B9154F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  <w:rFonts w:ascii="Roboto Medium" w:hAnsi="Roboto Medium"/>
          <w:sz w:val="16"/>
          <w:szCs w:val="16"/>
        </w:rPr>
        <w:id w:val="420989303"/>
        <w:docPartObj>
          <w:docPartGallery w:val="Page Numbers (Bottom of Page)"/>
          <w:docPartUnique/>
        </w:docPartObj>
      </w:sdtPr>
      <w:sdtContent>
        <w:r w:rsidR="00B2038F"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="00B2038F"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="00B2038F"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B2038F" w:rsidRPr="00422542">
          <w:rPr>
            <w:rStyle w:val="PageNumber"/>
            <w:rFonts w:ascii="Roboto Medium" w:hAnsi="Roboto Medium"/>
            <w:noProof/>
            <w:sz w:val="16"/>
            <w:szCs w:val="16"/>
          </w:rPr>
          <w:t>1</w:t>
        </w:r>
        <w:r w:rsidR="00B2038F"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sdtContent>
    </w:sdt>
  </w:p>
  <w:p w14:paraId="113022B6" w14:textId="77777777" w:rsidR="00B2038F" w:rsidRDefault="00B2038F" w:rsidP="00B2038F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EB0692B" w14:textId="77777777" w:rsidR="00B2038F" w:rsidRDefault="00B2038F" w:rsidP="00B2038F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50BF9AA5" w14:textId="77777777" w:rsidR="00B2038F" w:rsidRDefault="00B2038F" w:rsidP="00B2038F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619C87E0" w14:textId="74A9D323" w:rsidR="00B2038F" w:rsidRPr="00422542" w:rsidRDefault="003409EE" w:rsidP="00B2038F">
    <w:pPr>
      <w:pStyle w:val="RECFooterPaperTitle"/>
    </w:pPr>
    <w:r w:rsidRPr="003409EE">
      <w:t>REC ISSUES GROUP PAPER</w:t>
    </w:r>
    <w:r w:rsidRPr="003409EE" w:rsidDel="003409EE">
      <w:t xml:space="preserve"> </w:t>
    </w:r>
    <w:r>
      <w:t xml:space="preserve">– </w:t>
    </w:r>
    <w:r w:rsidR="00481A4D">
      <w:t xml:space="preserve">INFORMATION REQUEST ON IMPACT OF </w:t>
    </w:r>
    <w:r>
      <w:t xml:space="preserve">DCC </w:t>
    </w:r>
    <w:r w:rsidR="005855F1">
      <w:t>MAJOR INCIDENT</w:t>
    </w:r>
  </w:p>
  <w:p w14:paraId="4D1597B5" w14:textId="77777777" w:rsidR="00B2038F" w:rsidRDefault="00B2038F">
    <w:pPr>
      <w:pStyle w:val="Footer"/>
    </w:pPr>
  </w:p>
  <w:p w14:paraId="5069D3D8" w14:textId="77777777" w:rsidR="00B2038F" w:rsidRDefault="00B203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C073" w14:textId="7AB02226" w:rsidR="00BD051F" w:rsidRDefault="00206F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21B0C88" wp14:editId="713C95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8965" cy="361315"/>
              <wp:effectExtent l="0" t="0" r="635" b="0"/>
              <wp:wrapNone/>
              <wp:docPr id="1696621289" name="Text Box 10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9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F196C" w14:textId="035F0CFE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2"/>
                              <w:szCs w:val="22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B0C8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DCC Public" style="position:absolute;margin-left:0;margin-top:0;width:47.95pt;height:28.4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" filled="f" stroked="f">
              <v:textbox style="mso-fit-shape-to-text:t" inset="0,0,0,15pt">
                <w:txbxContent>
                  <w:p w14:paraId="485F196C" w14:textId="035F0CFE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2"/>
                        <w:szCs w:val="22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0528" w14:textId="77777777" w:rsidR="00B957BF" w:rsidRDefault="00B957BF">
      <w:r>
        <w:separator/>
      </w:r>
    </w:p>
  </w:footnote>
  <w:footnote w:type="continuationSeparator" w:id="0">
    <w:p w14:paraId="3D58CF52" w14:textId="77777777" w:rsidR="00B957BF" w:rsidRDefault="00B957BF">
      <w:r>
        <w:continuationSeparator/>
      </w:r>
    </w:p>
  </w:footnote>
  <w:footnote w:type="continuationNotice" w:id="1">
    <w:p w14:paraId="5AAD142B" w14:textId="77777777" w:rsidR="00B957BF" w:rsidRDefault="00B957BF"/>
  </w:footnote>
  <w:footnote w:id="2">
    <w:p w14:paraId="2C7D0C26" w14:textId="258425AB" w:rsidR="00813098" w:rsidRDefault="00813098">
      <w:pPr>
        <w:pStyle w:val="FootnoteText"/>
      </w:pPr>
      <w:r>
        <w:rPr>
          <w:rStyle w:val="FootnoteReference"/>
        </w:rPr>
        <w:footnoteRef/>
      </w:r>
      <w:r>
        <w:t xml:space="preserve"> REC defines the rights and responsibilities of the CRS Provider DCC, when fulfilling its CRS roles </w:t>
      </w:r>
      <w:r w:rsidR="00420BAC">
        <w:t>of, Switching</w:t>
      </w:r>
      <w:r>
        <w:t xml:space="preserve"> Operator (SO), Central Switching Service (CSS) Provider, and the CSS Certificate Authority (CSS CA).</w:t>
      </w:r>
    </w:p>
  </w:footnote>
  <w:footnote w:id="3">
    <w:p w14:paraId="1F5E05DB" w14:textId="483D77D6" w:rsidR="009748C8" w:rsidRDefault="009748C8">
      <w:pPr>
        <w:pStyle w:val="FootnoteText"/>
      </w:pPr>
      <w:r>
        <w:rPr>
          <w:rStyle w:val="FootnoteReference"/>
        </w:rPr>
        <w:footnoteRef/>
      </w:r>
      <w:r>
        <w:t xml:space="preserve"> DCC February 2025 Switching Operator Forum (SOF) update slides – included in this paper’s Appendix A. </w:t>
      </w:r>
    </w:p>
  </w:footnote>
  <w:footnote w:id="4">
    <w:p w14:paraId="7CDAEFF4" w14:textId="442CB77E" w:rsidR="009748C8" w:rsidRDefault="009748C8">
      <w:pPr>
        <w:pStyle w:val="FootnoteText"/>
      </w:pPr>
      <w:r>
        <w:rPr>
          <w:rStyle w:val="FootnoteReference"/>
        </w:rPr>
        <w:footnoteRef/>
      </w:r>
      <w:r>
        <w:t xml:space="preserve"> RECCo May 2025 communication – available on our website </w:t>
      </w:r>
      <w:hyperlink r:id="rId1" w:history="1">
        <w:r w:rsidRPr="009748C8">
          <w:rPr>
            <w:rStyle w:val="Hyperlink"/>
          </w:rPr>
          <w:t>here</w:t>
        </w:r>
      </w:hyperlink>
    </w:p>
  </w:footnote>
  <w:footnote w:id="5">
    <w:p w14:paraId="3086C615" w14:textId="43B480F0" w:rsidR="00715053" w:rsidRPr="00715053" w:rsidRDefault="00715053">
      <w:pPr>
        <w:pStyle w:val="FootnoteText"/>
      </w:pPr>
      <w:r>
        <w:rPr>
          <w:rStyle w:val="FootnoteReference"/>
        </w:rPr>
        <w:footnoteRef/>
      </w:r>
      <w:r w:rsidRPr="00715053">
        <w:t xml:space="preserve"> Central Data Service Provider </w:t>
      </w:r>
      <w:r>
        <w:t>(</w:t>
      </w:r>
      <w:r w:rsidRPr="00715053">
        <w:t>C</w:t>
      </w:r>
      <w:r w:rsidRPr="00A24FA8">
        <w:t>D</w:t>
      </w:r>
      <w:r>
        <w:t xml:space="preserve">SP) as defined in REC </w:t>
      </w:r>
      <w:hyperlink r:id="rId2" w:history="1">
        <w:r w:rsidRPr="006031A9">
          <w:rPr>
            <w:rStyle w:val="Hyperlink"/>
          </w:rPr>
          <w:t>Interpretations &amp; Terms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1051" w14:textId="09245E57" w:rsidR="00206F64" w:rsidRDefault="00206F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343D5E5" wp14:editId="37B7DA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3720" cy="345440"/>
              <wp:effectExtent l="0" t="0" r="17780" b="16510"/>
              <wp:wrapNone/>
              <wp:docPr id="1539368401" name="Text Box 8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A8C9B" w14:textId="61C0EF66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3D5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DCC Public" style="position:absolute;margin-left:0;margin-top:0;width:43.6pt;height:27.2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" filled="f" stroked="f">
              <v:textbox style="mso-fit-shape-to-text:t" inset="0,15pt,0,0">
                <w:txbxContent>
                  <w:p w14:paraId="5A0A8C9B" w14:textId="61C0EF66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6D9E" w14:textId="5696E258" w:rsidR="00B2038F" w:rsidRDefault="00206F64">
    <w:pPr>
      <w:pStyle w:val="Header"/>
    </w:pPr>
    <w:r>
      <w:rPr>
        <w:noProof/>
        <w:color w:val="2B579A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5762A79" wp14:editId="5AF5F1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3720" cy="345440"/>
              <wp:effectExtent l="0" t="0" r="17780" b="16510"/>
              <wp:wrapNone/>
              <wp:docPr id="1740337654" name="Text Box 9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F24DBE" w14:textId="4A9D688F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62A7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DCC Public" style="position:absolute;margin-left:0;margin-top:0;width:43.6pt;height:27.2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" filled="f" stroked="f">
              <v:textbox style="mso-fit-shape-to-text:t" inset="0,15pt,0,0">
                <w:txbxContent>
                  <w:p w14:paraId="60F24DBE" w14:textId="4A9D688F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038F">
      <w:rPr>
        <w:noProof/>
        <w:color w:val="2B579A"/>
        <w:shd w:val="clear" w:color="auto" w:fill="E6E6E6"/>
      </w:rPr>
      <w:drawing>
        <wp:inline distT="0" distB="0" distL="0" distR="0" wp14:anchorId="61888D4F" wp14:editId="4EA2008A">
          <wp:extent cx="1021976" cy="704188"/>
          <wp:effectExtent l="0" t="0" r="0" b="0"/>
          <wp:docPr id="1954493148" name="Picture 195449314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038F" w:rsidRPr="009634AA">
      <w:rPr>
        <w:noProof/>
      </w:rPr>
      <w:t xml:space="preserve"> </w:t>
    </w:r>
  </w:p>
  <w:p w14:paraId="5BAD12E6" w14:textId="77777777" w:rsidR="00B2038F" w:rsidRDefault="00B203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EAB5" w14:textId="4F531824" w:rsidR="00206F64" w:rsidRDefault="00206F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1D202C2" wp14:editId="3D40A0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3720" cy="345440"/>
              <wp:effectExtent l="0" t="0" r="17780" b="16510"/>
              <wp:wrapNone/>
              <wp:docPr id="557553196" name="Text Box 7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C5451C" w14:textId="38F9263A" w:rsidR="00206F64" w:rsidRPr="00206F64" w:rsidRDefault="00206F64" w:rsidP="00206F64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06F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202C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DCC Public" style="position:absolute;margin-left:0;margin-top:0;width:43.6pt;height:27.2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" filled="f" stroked="f">
              <v:textbox style="mso-fit-shape-to-text:t" inset="0,15pt,0,0">
                <w:txbxContent>
                  <w:p w14:paraId="66C5451C" w14:textId="38F9263A" w:rsidR="00206F64" w:rsidRPr="00206F64" w:rsidRDefault="00206F64" w:rsidP="00206F64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06F64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9JGa0HF" int2:invalidationBookmarkName="" int2:hashCode="VRd/LyDcPFdCnc" int2:id="qFLqpkce">
      <int2:state int2:value="Rejected" int2:type="style"/>
    </int2:bookmark>
    <int2:bookmark int2:bookmarkName="_Int_ju1DKmvQ" int2:invalidationBookmarkName="" int2:hashCode="RoHRJMxsS3O6q/" int2:id="ATfkXHAy">
      <int2:state int2:value="Rejected" int2:type="style"/>
    </int2:bookmark>
    <int2:bookmark int2:bookmarkName="_Int_QjFRyaca" int2:invalidationBookmarkName="" int2:hashCode="k3FLg7FhoJw8vJ" int2:id="FTIhdFJe">
      <int2:state int2:value="Rejected" int2:type="style"/>
    </int2:bookmark>
    <int2:bookmark int2:bookmarkName="_Int_Vt7Zgwrf" int2:invalidationBookmarkName="" int2:hashCode="Ux0Mz5KKindJFW" int2:id="gnyFkHMk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74ED9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313B3E"/>
    <w:multiLevelType w:val="hybridMultilevel"/>
    <w:tmpl w:val="4782DE54"/>
    <w:lvl w:ilvl="0" w:tplc="F81E3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0ADA3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F23D19"/>
    <w:multiLevelType w:val="multilevel"/>
    <w:tmpl w:val="BC96755C"/>
    <w:lvl w:ilvl="0">
      <w:start w:val="1"/>
      <w:numFmt w:val="bullet"/>
      <w:lvlText w:val=""/>
      <w:lvlJc w:val="left"/>
      <w:pPr>
        <w:ind w:left="1134" w:hanging="1134"/>
      </w:pPr>
      <w:rPr>
        <w:rFonts w:ascii="Symbol" w:hAnsi="Symbol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28E144D"/>
    <w:multiLevelType w:val="multilevel"/>
    <w:tmpl w:val="EBB2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D0A89"/>
    <w:multiLevelType w:val="hybridMultilevel"/>
    <w:tmpl w:val="A61A9E48"/>
    <w:lvl w:ilvl="0" w:tplc="F81E3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715F7"/>
    <w:multiLevelType w:val="hybridMultilevel"/>
    <w:tmpl w:val="3E5E05E2"/>
    <w:lvl w:ilvl="0" w:tplc="F81E3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C4A3A"/>
    <w:multiLevelType w:val="hybridMultilevel"/>
    <w:tmpl w:val="922E8A4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6D43DE8"/>
    <w:multiLevelType w:val="hybridMultilevel"/>
    <w:tmpl w:val="394A30D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99E5B4D"/>
    <w:multiLevelType w:val="multilevel"/>
    <w:tmpl w:val="DBEE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A10526"/>
    <w:multiLevelType w:val="multilevel"/>
    <w:tmpl w:val="CAE8A688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7D81D62"/>
    <w:multiLevelType w:val="multilevel"/>
    <w:tmpl w:val="BC96755C"/>
    <w:lvl w:ilvl="0">
      <w:start w:val="1"/>
      <w:numFmt w:val="bullet"/>
      <w:lvlText w:val=""/>
      <w:lvlJc w:val="left"/>
      <w:pPr>
        <w:ind w:left="1134" w:hanging="1134"/>
      </w:pPr>
      <w:rPr>
        <w:rFonts w:ascii="Symbol" w:hAnsi="Symbol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7677B10"/>
    <w:multiLevelType w:val="hybridMultilevel"/>
    <w:tmpl w:val="F4588EE2"/>
    <w:lvl w:ilvl="0" w:tplc="F81E3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0ADA3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9812706"/>
    <w:multiLevelType w:val="hybridMultilevel"/>
    <w:tmpl w:val="BCE42C54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1E3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792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num w:numId="1" w16cid:durableId="939215558">
    <w:abstractNumId w:val="9"/>
  </w:num>
  <w:num w:numId="2" w16cid:durableId="1191989404">
    <w:abstractNumId w:val="13"/>
  </w:num>
  <w:num w:numId="3" w16cid:durableId="691031542">
    <w:abstractNumId w:val="5"/>
  </w:num>
  <w:num w:numId="4" w16cid:durableId="655695180">
    <w:abstractNumId w:val="4"/>
  </w:num>
  <w:num w:numId="5" w16cid:durableId="551231549">
    <w:abstractNumId w:val="2"/>
  </w:num>
  <w:num w:numId="6" w16cid:durableId="2118522529">
    <w:abstractNumId w:val="10"/>
  </w:num>
  <w:num w:numId="7" w16cid:durableId="1269006221">
    <w:abstractNumId w:val="1"/>
  </w:num>
  <w:num w:numId="8" w16cid:durableId="444693762">
    <w:abstractNumId w:val="12"/>
  </w:num>
  <w:num w:numId="9" w16cid:durableId="415715405">
    <w:abstractNumId w:val="11"/>
  </w:num>
  <w:num w:numId="10" w16cid:durableId="34551376">
    <w:abstractNumId w:val="0"/>
  </w:num>
  <w:num w:numId="11" w16cid:durableId="945623781">
    <w:abstractNumId w:val="9"/>
  </w:num>
  <w:num w:numId="12" w16cid:durableId="325085964">
    <w:abstractNumId w:val="3"/>
  </w:num>
  <w:num w:numId="13" w16cid:durableId="1345329105">
    <w:abstractNumId w:val="9"/>
  </w:num>
  <w:num w:numId="14" w16cid:durableId="1625696992">
    <w:abstractNumId w:val="8"/>
  </w:num>
  <w:num w:numId="15" w16cid:durableId="1419249115">
    <w:abstractNumId w:val="7"/>
  </w:num>
  <w:num w:numId="16" w16cid:durableId="912667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30"/>
    <w:rsid w:val="00001756"/>
    <w:rsid w:val="00015CA5"/>
    <w:rsid w:val="000256A1"/>
    <w:rsid w:val="00025B17"/>
    <w:rsid w:val="000273EA"/>
    <w:rsid w:val="00027422"/>
    <w:rsid w:val="00037183"/>
    <w:rsid w:val="00037629"/>
    <w:rsid w:val="00045CD4"/>
    <w:rsid w:val="000549A3"/>
    <w:rsid w:val="0005655D"/>
    <w:rsid w:val="000603BD"/>
    <w:rsid w:val="0006625F"/>
    <w:rsid w:val="000663F8"/>
    <w:rsid w:val="00072C7D"/>
    <w:rsid w:val="00083394"/>
    <w:rsid w:val="00096749"/>
    <w:rsid w:val="000A24BA"/>
    <w:rsid w:val="000A5A72"/>
    <w:rsid w:val="000B2011"/>
    <w:rsid w:val="000C46C1"/>
    <w:rsid w:val="000D0E27"/>
    <w:rsid w:val="000D4A26"/>
    <w:rsid w:val="000E0144"/>
    <w:rsid w:val="000E1C40"/>
    <w:rsid w:val="000E3A9D"/>
    <w:rsid w:val="000E73EE"/>
    <w:rsid w:val="000F1371"/>
    <w:rsid w:val="000F6925"/>
    <w:rsid w:val="001041C8"/>
    <w:rsid w:val="00111C18"/>
    <w:rsid w:val="00115771"/>
    <w:rsid w:val="00117197"/>
    <w:rsid w:val="00120894"/>
    <w:rsid w:val="00123FE5"/>
    <w:rsid w:val="00134D63"/>
    <w:rsid w:val="001351B1"/>
    <w:rsid w:val="00136812"/>
    <w:rsid w:val="00150EF5"/>
    <w:rsid w:val="00165644"/>
    <w:rsid w:val="001700AF"/>
    <w:rsid w:val="0017465A"/>
    <w:rsid w:val="0018389E"/>
    <w:rsid w:val="00187244"/>
    <w:rsid w:val="0019239F"/>
    <w:rsid w:val="001A0CA4"/>
    <w:rsid w:val="001C00A4"/>
    <w:rsid w:val="001C4D1E"/>
    <w:rsid w:val="001D08A0"/>
    <w:rsid w:val="001D38A0"/>
    <w:rsid w:val="001E5DBD"/>
    <w:rsid w:val="001E7C3A"/>
    <w:rsid w:val="001F0F08"/>
    <w:rsid w:val="001F365A"/>
    <w:rsid w:val="00203CF6"/>
    <w:rsid w:val="00204F16"/>
    <w:rsid w:val="00206A2D"/>
    <w:rsid w:val="00206F64"/>
    <w:rsid w:val="002155F0"/>
    <w:rsid w:val="002169EB"/>
    <w:rsid w:val="002321C1"/>
    <w:rsid w:val="00233FCC"/>
    <w:rsid w:val="00242ABE"/>
    <w:rsid w:val="00243B0E"/>
    <w:rsid w:val="00250F99"/>
    <w:rsid w:val="00254D25"/>
    <w:rsid w:val="00256024"/>
    <w:rsid w:val="00280CDD"/>
    <w:rsid w:val="00281E83"/>
    <w:rsid w:val="00287735"/>
    <w:rsid w:val="002927A6"/>
    <w:rsid w:val="002A242B"/>
    <w:rsid w:val="002B3632"/>
    <w:rsid w:val="002C283B"/>
    <w:rsid w:val="002C3F8B"/>
    <w:rsid w:val="002C59B2"/>
    <w:rsid w:val="002D0B63"/>
    <w:rsid w:val="002D10F9"/>
    <w:rsid w:val="002D4F53"/>
    <w:rsid w:val="002D6644"/>
    <w:rsid w:val="002E2068"/>
    <w:rsid w:val="002E21D3"/>
    <w:rsid w:val="002E277C"/>
    <w:rsid w:val="002E4D72"/>
    <w:rsid w:val="002E502D"/>
    <w:rsid w:val="002E5525"/>
    <w:rsid w:val="002E5FA8"/>
    <w:rsid w:val="002F24DF"/>
    <w:rsid w:val="002F2D86"/>
    <w:rsid w:val="002F4203"/>
    <w:rsid w:val="003015F8"/>
    <w:rsid w:val="00303257"/>
    <w:rsid w:val="00304C48"/>
    <w:rsid w:val="00305533"/>
    <w:rsid w:val="00306E1F"/>
    <w:rsid w:val="00314A43"/>
    <w:rsid w:val="00314F5E"/>
    <w:rsid w:val="003153A9"/>
    <w:rsid w:val="003160FA"/>
    <w:rsid w:val="00316FFD"/>
    <w:rsid w:val="0031739C"/>
    <w:rsid w:val="003272D7"/>
    <w:rsid w:val="003305B0"/>
    <w:rsid w:val="00332516"/>
    <w:rsid w:val="0033622A"/>
    <w:rsid w:val="003409EE"/>
    <w:rsid w:val="0034775E"/>
    <w:rsid w:val="00354A58"/>
    <w:rsid w:val="00367AF4"/>
    <w:rsid w:val="00367DDD"/>
    <w:rsid w:val="00373358"/>
    <w:rsid w:val="003739FB"/>
    <w:rsid w:val="003805E7"/>
    <w:rsid w:val="003907F7"/>
    <w:rsid w:val="00392CDF"/>
    <w:rsid w:val="00396ED4"/>
    <w:rsid w:val="003A1F2C"/>
    <w:rsid w:val="003A5591"/>
    <w:rsid w:val="003A610E"/>
    <w:rsid w:val="003B6DE3"/>
    <w:rsid w:val="003B7D85"/>
    <w:rsid w:val="003C4345"/>
    <w:rsid w:val="003C62E1"/>
    <w:rsid w:val="003C698B"/>
    <w:rsid w:val="003D2A0D"/>
    <w:rsid w:val="003D499D"/>
    <w:rsid w:val="003D615F"/>
    <w:rsid w:val="003D7A32"/>
    <w:rsid w:val="003E0E3A"/>
    <w:rsid w:val="003E5216"/>
    <w:rsid w:val="003F12A3"/>
    <w:rsid w:val="00401D1F"/>
    <w:rsid w:val="00403371"/>
    <w:rsid w:val="00412107"/>
    <w:rsid w:val="0042082B"/>
    <w:rsid w:val="00420BAC"/>
    <w:rsid w:val="00421D2E"/>
    <w:rsid w:val="00421F34"/>
    <w:rsid w:val="00424BCE"/>
    <w:rsid w:val="00437EFF"/>
    <w:rsid w:val="004425BD"/>
    <w:rsid w:val="00442ACB"/>
    <w:rsid w:val="0044397F"/>
    <w:rsid w:val="004504DC"/>
    <w:rsid w:val="00460318"/>
    <w:rsid w:val="004648A5"/>
    <w:rsid w:val="0047360E"/>
    <w:rsid w:val="00475E6C"/>
    <w:rsid w:val="00475EA9"/>
    <w:rsid w:val="0047660B"/>
    <w:rsid w:val="00477169"/>
    <w:rsid w:val="00477CE0"/>
    <w:rsid w:val="00481A4D"/>
    <w:rsid w:val="00492BC2"/>
    <w:rsid w:val="00496397"/>
    <w:rsid w:val="00496492"/>
    <w:rsid w:val="00497CA7"/>
    <w:rsid w:val="004A2CFF"/>
    <w:rsid w:val="004A5FD1"/>
    <w:rsid w:val="004B1ED2"/>
    <w:rsid w:val="004B3B27"/>
    <w:rsid w:val="004B428D"/>
    <w:rsid w:val="004B52B0"/>
    <w:rsid w:val="004B64C0"/>
    <w:rsid w:val="004C3B99"/>
    <w:rsid w:val="004C7A61"/>
    <w:rsid w:val="004D2DC5"/>
    <w:rsid w:val="004D5E52"/>
    <w:rsid w:val="004F0107"/>
    <w:rsid w:val="004F69DC"/>
    <w:rsid w:val="00500069"/>
    <w:rsid w:val="005036E9"/>
    <w:rsid w:val="0051165D"/>
    <w:rsid w:val="00513073"/>
    <w:rsid w:val="00513860"/>
    <w:rsid w:val="00523AA2"/>
    <w:rsid w:val="00533EAC"/>
    <w:rsid w:val="00540388"/>
    <w:rsid w:val="0054173B"/>
    <w:rsid w:val="00542F3C"/>
    <w:rsid w:val="00543EDD"/>
    <w:rsid w:val="00553572"/>
    <w:rsid w:val="00557E58"/>
    <w:rsid w:val="00570937"/>
    <w:rsid w:val="00573E39"/>
    <w:rsid w:val="00580B00"/>
    <w:rsid w:val="00581E44"/>
    <w:rsid w:val="00582397"/>
    <w:rsid w:val="005852A4"/>
    <w:rsid w:val="005855F1"/>
    <w:rsid w:val="00593E9B"/>
    <w:rsid w:val="005962CC"/>
    <w:rsid w:val="005A068E"/>
    <w:rsid w:val="005A4851"/>
    <w:rsid w:val="005C09BE"/>
    <w:rsid w:val="005C6BC9"/>
    <w:rsid w:val="005E0276"/>
    <w:rsid w:val="005E2C83"/>
    <w:rsid w:val="005E74C3"/>
    <w:rsid w:val="005F7206"/>
    <w:rsid w:val="006031A9"/>
    <w:rsid w:val="0061411B"/>
    <w:rsid w:val="00624F5C"/>
    <w:rsid w:val="006361C1"/>
    <w:rsid w:val="00641A53"/>
    <w:rsid w:val="0065222A"/>
    <w:rsid w:val="00663F1B"/>
    <w:rsid w:val="00665A48"/>
    <w:rsid w:val="00666943"/>
    <w:rsid w:val="00670F3C"/>
    <w:rsid w:val="0067339D"/>
    <w:rsid w:val="006758D7"/>
    <w:rsid w:val="006861B7"/>
    <w:rsid w:val="00695348"/>
    <w:rsid w:val="006A0796"/>
    <w:rsid w:val="006B78E1"/>
    <w:rsid w:val="006B7C3E"/>
    <w:rsid w:val="006C4C25"/>
    <w:rsid w:val="006C582C"/>
    <w:rsid w:val="006D7104"/>
    <w:rsid w:val="006E05D0"/>
    <w:rsid w:val="006F3449"/>
    <w:rsid w:val="0071211B"/>
    <w:rsid w:val="00713CE9"/>
    <w:rsid w:val="00715053"/>
    <w:rsid w:val="007154C5"/>
    <w:rsid w:val="00732ED5"/>
    <w:rsid w:val="0073334C"/>
    <w:rsid w:val="00741B77"/>
    <w:rsid w:val="007446B8"/>
    <w:rsid w:val="00753936"/>
    <w:rsid w:val="00756D60"/>
    <w:rsid w:val="00765069"/>
    <w:rsid w:val="00776FB8"/>
    <w:rsid w:val="007866A8"/>
    <w:rsid w:val="00792004"/>
    <w:rsid w:val="007A1F48"/>
    <w:rsid w:val="007A3E31"/>
    <w:rsid w:val="007A6F28"/>
    <w:rsid w:val="007A74AB"/>
    <w:rsid w:val="007A7906"/>
    <w:rsid w:val="007B1A75"/>
    <w:rsid w:val="007B5C11"/>
    <w:rsid w:val="007B7AF3"/>
    <w:rsid w:val="007C368A"/>
    <w:rsid w:val="007D1F2A"/>
    <w:rsid w:val="007D511F"/>
    <w:rsid w:val="007D5320"/>
    <w:rsid w:val="007D62FF"/>
    <w:rsid w:val="007E2E66"/>
    <w:rsid w:val="007E3BC4"/>
    <w:rsid w:val="007E6202"/>
    <w:rsid w:val="007F26DB"/>
    <w:rsid w:val="007F7DB8"/>
    <w:rsid w:val="00800A5B"/>
    <w:rsid w:val="0080402A"/>
    <w:rsid w:val="00813098"/>
    <w:rsid w:val="00814C7A"/>
    <w:rsid w:val="008160F8"/>
    <w:rsid w:val="008178DE"/>
    <w:rsid w:val="00846D96"/>
    <w:rsid w:val="008478E7"/>
    <w:rsid w:val="00847EE5"/>
    <w:rsid w:val="00861959"/>
    <w:rsid w:val="0086568F"/>
    <w:rsid w:val="0086697F"/>
    <w:rsid w:val="00866E9D"/>
    <w:rsid w:val="00871CB3"/>
    <w:rsid w:val="00871FED"/>
    <w:rsid w:val="0088053C"/>
    <w:rsid w:val="00880A0A"/>
    <w:rsid w:val="00884C86"/>
    <w:rsid w:val="00886A30"/>
    <w:rsid w:val="008A03D4"/>
    <w:rsid w:val="008A4C71"/>
    <w:rsid w:val="008B265D"/>
    <w:rsid w:val="008B44CB"/>
    <w:rsid w:val="008B4CA8"/>
    <w:rsid w:val="008C64E6"/>
    <w:rsid w:val="008C75ED"/>
    <w:rsid w:val="008D0A24"/>
    <w:rsid w:val="008D5196"/>
    <w:rsid w:val="008D6890"/>
    <w:rsid w:val="00905F66"/>
    <w:rsid w:val="009164DD"/>
    <w:rsid w:val="00917FBE"/>
    <w:rsid w:val="0092041A"/>
    <w:rsid w:val="00931C35"/>
    <w:rsid w:val="0093606B"/>
    <w:rsid w:val="009373F8"/>
    <w:rsid w:val="00940BB9"/>
    <w:rsid w:val="009456CF"/>
    <w:rsid w:val="00953056"/>
    <w:rsid w:val="009534F2"/>
    <w:rsid w:val="00960B2E"/>
    <w:rsid w:val="0097064D"/>
    <w:rsid w:val="009717D4"/>
    <w:rsid w:val="009748C8"/>
    <w:rsid w:val="00985E48"/>
    <w:rsid w:val="00991BB8"/>
    <w:rsid w:val="00994CF4"/>
    <w:rsid w:val="009951C9"/>
    <w:rsid w:val="00997514"/>
    <w:rsid w:val="009A4666"/>
    <w:rsid w:val="009B082E"/>
    <w:rsid w:val="009B2979"/>
    <w:rsid w:val="009B775A"/>
    <w:rsid w:val="009C0B24"/>
    <w:rsid w:val="009D7C5E"/>
    <w:rsid w:val="009E6927"/>
    <w:rsid w:val="009E7EB5"/>
    <w:rsid w:val="009F04AF"/>
    <w:rsid w:val="00A00003"/>
    <w:rsid w:val="00A009AB"/>
    <w:rsid w:val="00A04F0A"/>
    <w:rsid w:val="00A1019E"/>
    <w:rsid w:val="00A1462E"/>
    <w:rsid w:val="00A14D67"/>
    <w:rsid w:val="00A179BD"/>
    <w:rsid w:val="00A20308"/>
    <w:rsid w:val="00A2054D"/>
    <w:rsid w:val="00A24FA8"/>
    <w:rsid w:val="00A35DF1"/>
    <w:rsid w:val="00A3667C"/>
    <w:rsid w:val="00A41313"/>
    <w:rsid w:val="00A449D2"/>
    <w:rsid w:val="00A450A3"/>
    <w:rsid w:val="00A5571B"/>
    <w:rsid w:val="00A63F57"/>
    <w:rsid w:val="00A657DD"/>
    <w:rsid w:val="00A72F64"/>
    <w:rsid w:val="00A81EBD"/>
    <w:rsid w:val="00A874C8"/>
    <w:rsid w:val="00A90FB1"/>
    <w:rsid w:val="00A921DE"/>
    <w:rsid w:val="00A95AC5"/>
    <w:rsid w:val="00A9751A"/>
    <w:rsid w:val="00AA45F1"/>
    <w:rsid w:val="00AB7640"/>
    <w:rsid w:val="00AC211E"/>
    <w:rsid w:val="00AD5342"/>
    <w:rsid w:val="00AD6850"/>
    <w:rsid w:val="00AE1AEA"/>
    <w:rsid w:val="00AE2867"/>
    <w:rsid w:val="00AE3784"/>
    <w:rsid w:val="00AF2F2B"/>
    <w:rsid w:val="00B05868"/>
    <w:rsid w:val="00B1407C"/>
    <w:rsid w:val="00B2038F"/>
    <w:rsid w:val="00B26994"/>
    <w:rsid w:val="00B4261D"/>
    <w:rsid w:val="00B427D4"/>
    <w:rsid w:val="00B43E00"/>
    <w:rsid w:val="00B83133"/>
    <w:rsid w:val="00B85D62"/>
    <w:rsid w:val="00B957BF"/>
    <w:rsid w:val="00BA4705"/>
    <w:rsid w:val="00BB7774"/>
    <w:rsid w:val="00BB794C"/>
    <w:rsid w:val="00BC07FF"/>
    <w:rsid w:val="00BC3E49"/>
    <w:rsid w:val="00BC7E07"/>
    <w:rsid w:val="00BD051F"/>
    <w:rsid w:val="00BE259D"/>
    <w:rsid w:val="00C06AD1"/>
    <w:rsid w:val="00C14E83"/>
    <w:rsid w:val="00C268C8"/>
    <w:rsid w:val="00C32E0E"/>
    <w:rsid w:val="00C33062"/>
    <w:rsid w:val="00C34E52"/>
    <w:rsid w:val="00C36401"/>
    <w:rsid w:val="00C54DE7"/>
    <w:rsid w:val="00C574C3"/>
    <w:rsid w:val="00C6605E"/>
    <w:rsid w:val="00C702B1"/>
    <w:rsid w:val="00C715E6"/>
    <w:rsid w:val="00C71C8A"/>
    <w:rsid w:val="00C74B48"/>
    <w:rsid w:val="00C76AEA"/>
    <w:rsid w:val="00C80123"/>
    <w:rsid w:val="00C859F8"/>
    <w:rsid w:val="00CA086E"/>
    <w:rsid w:val="00CA0BC5"/>
    <w:rsid w:val="00CA164C"/>
    <w:rsid w:val="00CA352E"/>
    <w:rsid w:val="00CB7596"/>
    <w:rsid w:val="00CC01D3"/>
    <w:rsid w:val="00CC38DF"/>
    <w:rsid w:val="00CC3EE9"/>
    <w:rsid w:val="00CD4DBE"/>
    <w:rsid w:val="00CD7721"/>
    <w:rsid w:val="00CE7201"/>
    <w:rsid w:val="00D01D5D"/>
    <w:rsid w:val="00D0497B"/>
    <w:rsid w:val="00D17F7B"/>
    <w:rsid w:val="00D214B7"/>
    <w:rsid w:val="00D30CF3"/>
    <w:rsid w:val="00D34927"/>
    <w:rsid w:val="00D42BE6"/>
    <w:rsid w:val="00D43BBA"/>
    <w:rsid w:val="00D5480E"/>
    <w:rsid w:val="00D63C16"/>
    <w:rsid w:val="00D67DCA"/>
    <w:rsid w:val="00D71605"/>
    <w:rsid w:val="00D7456C"/>
    <w:rsid w:val="00D75396"/>
    <w:rsid w:val="00D80A46"/>
    <w:rsid w:val="00DA002C"/>
    <w:rsid w:val="00DA63D9"/>
    <w:rsid w:val="00DB55ED"/>
    <w:rsid w:val="00DC145F"/>
    <w:rsid w:val="00DC5DD9"/>
    <w:rsid w:val="00DE470A"/>
    <w:rsid w:val="00DE6CFF"/>
    <w:rsid w:val="00DF0B4A"/>
    <w:rsid w:val="00DF5EEF"/>
    <w:rsid w:val="00E00364"/>
    <w:rsid w:val="00E0259E"/>
    <w:rsid w:val="00E36EB4"/>
    <w:rsid w:val="00E410B2"/>
    <w:rsid w:val="00E423A9"/>
    <w:rsid w:val="00E454E0"/>
    <w:rsid w:val="00E60A16"/>
    <w:rsid w:val="00E6344A"/>
    <w:rsid w:val="00E649AC"/>
    <w:rsid w:val="00E86F0F"/>
    <w:rsid w:val="00E923F8"/>
    <w:rsid w:val="00E9675B"/>
    <w:rsid w:val="00E968F5"/>
    <w:rsid w:val="00EB1D31"/>
    <w:rsid w:val="00EB7BEB"/>
    <w:rsid w:val="00ED2DAB"/>
    <w:rsid w:val="00ED6BF7"/>
    <w:rsid w:val="00ED6CF2"/>
    <w:rsid w:val="00EE0410"/>
    <w:rsid w:val="00EE373E"/>
    <w:rsid w:val="00EF032B"/>
    <w:rsid w:val="00EF2F40"/>
    <w:rsid w:val="00EF41F4"/>
    <w:rsid w:val="00F00E5B"/>
    <w:rsid w:val="00F00F31"/>
    <w:rsid w:val="00F30F34"/>
    <w:rsid w:val="00F317BE"/>
    <w:rsid w:val="00F33C38"/>
    <w:rsid w:val="00F3674D"/>
    <w:rsid w:val="00F372C0"/>
    <w:rsid w:val="00F40FFE"/>
    <w:rsid w:val="00F5403C"/>
    <w:rsid w:val="00F56F9F"/>
    <w:rsid w:val="00F636FF"/>
    <w:rsid w:val="00F661C3"/>
    <w:rsid w:val="00F7250E"/>
    <w:rsid w:val="00F9613E"/>
    <w:rsid w:val="00FA7A5C"/>
    <w:rsid w:val="00FB6DA2"/>
    <w:rsid w:val="00FB713C"/>
    <w:rsid w:val="00FC3859"/>
    <w:rsid w:val="00FC39A4"/>
    <w:rsid w:val="00FC5DA0"/>
    <w:rsid w:val="00FD0726"/>
    <w:rsid w:val="00FE380F"/>
    <w:rsid w:val="00FE4F32"/>
    <w:rsid w:val="00FF296A"/>
    <w:rsid w:val="018F5615"/>
    <w:rsid w:val="073124B9"/>
    <w:rsid w:val="07CE860A"/>
    <w:rsid w:val="0AAC309A"/>
    <w:rsid w:val="165D2735"/>
    <w:rsid w:val="1A9ADA32"/>
    <w:rsid w:val="1AB76AC2"/>
    <w:rsid w:val="1C3522A2"/>
    <w:rsid w:val="1EC1881F"/>
    <w:rsid w:val="2DDD6E1F"/>
    <w:rsid w:val="2DF2A169"/>
    <w:rsid w:val="33D87081"/>
    <w:rsid w:val="4CBEB609"/>
    <w:rsid w:val="4F50930D"/>
    <w:rsid w:val="54A7175A"/>
    <w:rsid w:val="5E4EAE95"/>
    <w:rsid w:val="66DD652A"/>
    <w:rsid w:val="6C678F0F"/>
    <w:rsid w:val="73E739CB"/>
    <w:rsid w:val="748A5556"/>
    <w:rsid w:val="77BD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33D94"/>
  <w15:chartTrackingRefBased/>
  <w15:docId w15:val="{C2200F9D-E258-44A4-AABA-E1D8C6A3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86A3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A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A3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6A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A30"/>
    <w:rPr>
      <w:sz w:val="24"/>
      <w:szCs w:val="24"/>
    </w:rPr>
  </w:style>
  <w:style w:type="table" w:styleId="TableGrid">
    <w:name w:val="Table Grid"/>
    <w:aliases w:val="Infosys Table Style,Equifax table,Header Table"/>
    <w:basedOn w:val="TableNormal"/>
    <w:uiPriority w:val="39"/>
    <w:rsid w:val="0088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86A30"/>
  </w:style>
  <w:style w:type="paragraph" w:customStyle="1" w:styleId="RECCommitteeNameTitle">
    <w:name w:val="REC Committee Name Title"/>
    <w:basedOn w:val="Normal"/>
    <w:link w:val="RECCommitteeNameTitleChar"/>
    <w:qFormat/>
    <w:rsid w:val="00886A30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886A30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886A30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FooterPaperTitle">
    <w:name w:val="REC Footer Paper Title"/>
    <w:basedOn w:val="Footer"/>
    <w:link w:val="RECFooterPaperTitleChar"/>
    <w:qFormat/>
    <w:rsid w:val="00886A30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886A30"/>
    <w:rPr>
      <w:rFonts w:ascii="Roboto Slab" w:eastAsia="Times New Roman" w:hAnsi="Roboto Slab" w:cs="Times New Roman"/>
      <w:color w:val="000000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886A30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886A30"/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886A30"/>
    <w:rPr>
      <w:rFonts w:ascii="Roboto Slab" w:hAnsi="Roboto Slab" w:cs="Arial"/>
      <w:color w:val="000000" w:themeColor="text1"/>
      <w:sz w:val="13"/>
      <w:szCs w:val="13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886A30"/>
    <w:rPr>
      <w:color w:val="68A495"/>
      <w:u w:val="single"/>
    </w:rPr>
  </w:style>
  <w:style w:type="paragraph" w:customStyle="1" w:styleId="RECHeadingLevel1">
    <w:name w:val="REC Heading Level 1"/>
    <w:link w:val="RECHeadingLevel1Char"/>
    <w:qFormat/>
    <w:rsid w:val="00886A30"/>
    <w:pPr>
      <w:numPr>
        <w:numId w:val="1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  <w:sz w:val="24"/>
      <w:szCs w:val="24"/>
    </w:rPr>
  </w:style>
  <w:style w:type="paragraph" w:customStyle="1" w:styleId="RECHeadingLevel2">
    <w:name w:val="REC Heading Level 2"/>
    <w:basedOn w:val="RECHeadingLevel1"/>
    <w:qFormat/>
    <w:rsid w:val="00886A30"/>
    <w:pPr>
      <w:numPr>
        <w:ilvl w:val="1"/>
      </w:numPr>
      <w:tabs>
        <w:tab w:val="num" w:pos="360"/>
      </w:tabs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886A30"/>
    <w:rPr>
      <w:rFonts w:ascii="Roboto Slab" w:hAnsi="Roboto Slab" w:cs="Arial"/>
      <w:b/>
      <w:bCs/>
      <w:caps/>
      <w:color w:val="70ADA3"/>
      <w:sz w:val="24"/>
      <w:szCs w:val="24"/>
    </w:rPr>
  </w:style>
  <w:style w:type="paragraph" w:customStyle="1" w:styleId="RECHeadingLevel3">
    <w:name w:val="REC Heading Level 3"/>
    <w:basedOn w:val="RECHeadingLevel1"/>
    <w:qFormat/>
    <w:rsid w:val="00886A30"/>
    <w:pPr>
      <w:numPr>
        <w:ilvl w:val="2"/>
      </w:numPr>
      <w:tabs>
        <w:tab w:val="num" w:pos="360"/>
      </w:tabs>
    </w:pPr>
    <w:rPr>
      <w:b w:val="0"/>
      <w:sz w:val="22"/>
    </w:rPr>
  </w:style>
  <w:style w:type="paragraph" w:customStyle="1" w:styleId="RECBulletLists">
    <w:name w:val="REC Bullet Lists"/>
    <w:basedOn w:val="RECBody"/>
    <w:link w:val="RECBulletListsChar"/>
    <w:qFormat/>
    <w:rsid w:val="00886A30"/>
    <w:pPr>
      <w:numPr>
        <w:numId w:val="2"/>
      </w:numPr>
    </w:pPr>
  </w:style>
  <w:style w:type="character" w:customStyle="1" w:styleId="RECBulletListsChar">
    <w:name w:val="REC Bullet Lists Char"/>
    <w:basedOn w:val="RECBodyChar"/>
    <w:link w:val="RECBulletLists"/>
    <w:rsid w:val="00886A30"/>
    <w:rPr>
      <w:rFonts w:ascii="Roboto Slab" w:eastAsia="Times New Roman" w:hAnsi="Roboto Slab" w:cs="Times New Roman"/>
      <w:color w:val="000000"/>
      <w:szCs w:val="16"/>
      <w:lang w:eastAsia="en-GB"/>
    </w:rPr>
  </w:style>
  <w:style w:type="character" w:customStyle="1" w:styleId="normaltextrun">
    <w:name w:val="normaltextrun"/>
    <w:basedOn w:val="DefaultParagraphFont"/>
    <w:rsid w:val="00886A30"/>
  </w:style>
  <w:style w:type="paragraph" w:styleId="Revision">
    <w:name w:val="Revision"/>
    <w:hidden/>
    <w:uiPriority w:val="99"/>
    <w:semiHidden/>
    <w:rsid w:val="00250F99"/>
    <w:pPr>
      <w:spacing w:after="0" w:line="240" w:lineRule="auto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203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03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03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38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2038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038F"/>
    <w:rPr>
      <w:color w:val="2B579A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2927A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09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71C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1C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1C8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150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81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cportal.co.uk/documents/20121/0/Interpretations+and+Definitions+v5.5.pdf/1d527f73-959f-50b6-962c-a43194d291dc?t=174074210723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20/10/relationships/intelligence" Target="intelligence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ecportal.co.uk/documents/20121/0/Interpretations+and+Definitions+v5.5.pdf/1d527f73-959f-50b6-962c-a43194d291dc?t=1740742107231" TargetMode="External"/><Relationship Id="rId1" Type="http://schemas.openxmlformats.org/officeDocument/2006/relationships/hyperlink" Target="https://www.retailenergycode.co.uk/joint-recco-dcc-plan-to-deliver-central-registration-service-improvements-pla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c2d045-8e25-435d-815b-720e20c2c938">
      <Terms xmlns="http://schemas.microsoft.com/office/infopath/2007/PartnerControls"/>
    </lcf76f155ced4ddcb4097134ff3c332f>
    <TaxCatchAll xmlns="d56f5920-408a-468e-ac0d-d8a84007062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83C56C950074FBBC1FEEA0F1826A8" ma:contentTypeVersion="5" ma:contentTypeDescription="Create a new document." ma:contentTypeScope="" ma:versionID="812d5f8b7b876b76a2ad9c75eeba078a">
  <xsd:schema xmlns:xsd="http://www.w3.org/2001/XMLSchema" xmlns:xs="http://www.w3.org/2001/XMLSchema" xmlns:p="http://schemas.microsoft.com/office/2006/metadata/properties" xmlns:ns2="33669984-af94-4b35-9f37-f4574e663bce" xmlns:ns3="d5e8df70-7ba7-462a-92bc-0eb2af61e599" xmlns:ns4="9cc2d045-8e25-435d-815b-720e20c2c938" xmlns:ns5="d56f5920-408a-468e-ac0d-d8a840070622" targetNamespace="http://schemas.microsoft.com/office/2006/metadata/properties" ma:root="true" ma:fieldsID="fbebf049449dd3aab7ade17b0332434d" ns2:_="" ns3:_="" ns4:_="" ns5:_="">
    <xsd:import namespace="33669984-af94-4b35-9f37-f4574e663bce"/>
    <xsd:import namespace="d5e8df70-7ba7-462a-92bc-0eb2af61e599"/>
    <xsd:import namespace="9cc2d045-8e25-435d-815b-720e20c2c938"/>
    <xsd:import namespace="d56f5920-408a-468e-ac0d-d8a840070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MediaServiceLoca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d045-8e25-435d-815b-720e20c2c93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f5920-408a-468e-ac0d-d8a84007062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174d7232-ab4d-4b26-ba5a-6465905dd2f2}" ma:internalName="TaxCatchAll" ma:showField="CatchAllData" ma:web="d56f5920-408a-468e-ac0d-d8a840070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81603C-A80C-467F-BA9E-EB97A4EE0347}">
  <ds:schemaRefs>
    <ds:schemaRef ds:uri="http://schemas.microsoft.com/office/2006/metadata/properties"/>
    <ds:schemaRef ds:uri="http://schemas.microsoft.com/office/infopath/2007/PartnerControls"/>
    <ds:schemaRef ds:uri="d482f8b7-24a9-48c1-a861-b6eae1fbb28f"/>
    <ds:schemaRef ds:uri="6717ce1b-cc4a-468b-9c34-18b114a855a9"/>
  </ds:schemaRefs>
</ds:datastoreItem>
</file>

<file path=customXml/itemProps2.xml><?xml version="1.0" encoding="utf-8"?>
<ds:datastoreItem xmlns:ds="http://schemas.openxmlformats.org/officeDocument/2006/customXml" ds:itemID="{6127D10F-8343-4D17-8CF4-46F1D9F121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B9F552-C29E-4CBD-84A8-CCBE7B5F2E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39A69-70C6-492F-82F9-3274EAED84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Crowe-Lamont, Amy</dc:creator>
  <cp:keywords/>
  <dc:description/>
  <cp:lastModifiedBy>Claire Hemmens</cp:lastModifiedBy>
  <cp:revision>4</cp:revision>
  <dcterms:created xsi:type="dcterms:W3CDTF">2025-09-11T15:26:00Z</dcterms:created>
  <dcterms:modified xsi:type="dcterms:W3CDTF">2025-09-11T15:47:00Z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2023-07-31T18:13:53Z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d3412b06-b474-4340-a356-fbcfc0241b71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0x010100E3F83C56C950074FBBC1FEEA0F1826A8</vt:lpwstr>
  </property>
  <property fmtid="{D5CDD505-2E9C-101B-9397-08002B2CF9AE}" pid="10" name="MediaServiceImageTags">
    <vt:lpwstr/>
  </property>
  <property fmtid="{D5CDD505-2E9C-101B-9397-08002B2CF9AE}" pid="11" name="MSIP_Label_6e012c00-73e0-4c5a-b205-28a930a96e5e_Enabled">
    <vt:lpwstr>true</vt:lpwstr>
  </property>
  <property fmtid="{D5CDD505-2E9C-101B-9397-08002B2CF9AE}" pid="12" name="MSIP_Label_6e012c00-73e0-4c5a-b205-28a930a96e5e_SetDate">
    <vt:lpwstr>2023-08-02T14:10:58Z</vt:lpwstr>
  </property>
  <property fmtid="{D5CDD505-2E9C-101B-9397-08002B2CF9AE}" pid="13" name="MSIP_Label_6e012c00-73e0-4c5a-b205-28a930a96e5e_Method">
    <vt:lpwstr>Standard</vt:lpwstr>
  </property>
  <property fmtid="{D5CDD505-2E9C-101B-9397-08002B2CF9AE}" pid="14" name="MSIP_Label_6e012c00-73e0-4c5a-b205-28a930a96e5e_Name">
    <vt:lpwstr>Internal and Partners</vt:lpwstr>
  </property>
  <property fmtid="{D5CDD505-2E9C-101B-9397-08002B2CF9AE}" pid="15" name="MSIP_Label_6e012c00-73e0-4c5a-b205-28a930a96e5e_SiteId">
    <vt:lpwstr>f59e1ee2-6e37-44df-b088-2e81f9d1b201</vt:lpwstr>
  </property>
  <property fmtid="{D5CDD505-2E9C-101B-9397-08002B2CF9AE}" pid="16" name="MSIP_Label_6e012c00-73e0-4c5a-b205-28a930a96e5e_ActionId">
    <vt:lpwstr>78b46897-7cb4-43ce-9909-ca96fa3c5086</vt:lpwstr>
  </property>
  <property fmtid="{D5CDD505-2E9C-101B-9397-08002B2CF9AE}" pid="17" name="MSIP_Label_6e012c00-73e0-4c5a-b205-28a930a96e5e_ContentBits">
    <vt:lpwstr>2</vt:lpwstr>
  </property>
  <property fmtid="{D5CDD505-2E9C-101B-9397-08002B2CF9AE}" pid="18" name="ClassificationContentMarkingHeaderShapeIds">
    <vt:lpwstr>213b962c,5bc0e5d1,67bb71f6</vt:lpwstr>
  </property>
  <property fmtid="{D5CDD505-2E9C-101B-9397-08002B2CF9AE}" pid="19" name="ClassificationContentMarkingHeaderFontProps">
    <vt:lpwstr>#ff0000,10,Calibri</vt:lpwstr>
  </property>
  <property fmtid="{D5CDD505-2E9C-101B-9397-08002B2CF9AE}" pid="20" name="ClassificationContentMarkingHeaderText">
    <vt:lpwstr>DCC Public</vt:lpwstr>
  </property>
  <property fmtid="{D5CDD505-2E9C-101B-9397-08002B2CF9AE}" pid="21" name="ClassificationContentMarkingFooterShapeIds">
    <vt:lpwstr>652062e9,261dcf43,2967bedb</vt:lpwstr>
  </property>
  <property fmtid="{D5CDD505-2E9C-101B-9397-08002B2CF9AE}" pid="22" name="ClassificationContentMarkingFooterFontProps">
    <vt:lpwstr>#ff0000,11,Calibri</vt:lpwstr>
  </property>
  <property fmtid="{D5CDD505-2E9C-101B-9397-08002B2CF9AE}" pid="23" name="ClassificationContentMarkingFooterText">
    <vt:lpwstr>DCC Public</vt:lpwstr>
  </property>
  <property fmtid="{D5CDD505-2E9C-101B-9397-08002B2CF9AE}" pid="24" name="MSIP_Label_263a3b24-e67a-4f5f-98f1-0c05faed4f4c_Enabled">
    <vt:lpwstr>true</vt:lpwstr>
  </property>
  <property fmtid="{D5CDD505-2E9C-101B-9397-08002B2CF9AE}" pid="25" name="MSIP_Label_263a3b24-e67a-4f5f-98f1-0c05faed4f4c_SetDate">
    <vt:lpwstr>2025-09-04T09:09:48Z</vt:lpwstr>
  </property>
  <property fmtid="{D5CDD505-2E9C-101B-9397-08002B2CF9AE}" pid="26" name="MSIP_Label_263a3b24-e67a-4f5f-98f1-0c05faed4f4c_Method">
    <vt:lpwstr>Privileged</vt:lpwstr>
  </property>
  <property fmtid="{D5CDD505-2E9C-101B-9397-08002B2CF9AE}" pid="27" name="MSIP_Label_263a3b24-e67a-4f5f-98f1-0c05faed4f4c_Name">
    <vt:lpwstr>DCC Public</vt:lpwstr>
  </property>
  <property fmtid="{D5CDD505-2E9C-101B-9397-08002B2CF9AE}" pid="28" name="MSIP_Label_263a3b24-e67a-4f5f-98f1-0c05faed4f4c_SiteId">
    <vt:lpwstr>d77ea84a-f7fd-4928-b8a3-64763b0a7710</vt:lpwstr>
  </property>
  <property fmtid="{D5CDD505-2E9C-101B-9397-08002B2CF9AE}" pid="29" name="MSIP_Label_263a3b24-e67a-4f5f-98f1-0c05faed4f4c_ActionId">
    <vt:lpwstr>c9160d9a-6391-4008-a026-412ab2419925</vt:lpwstr>
  </property>
  <property fmtid="{D5CDD505-2E9C-101B-9397-08002B2CF9AE}" pid="30" name="MSIP_Label_263a3b24-e67a-4f5f-98f1-0c05faed4f4c_ContentBits">
    <vt:lpwstr>3</vt:lpwstr>
  </property>
  <property fmtid="{D5CDD505-2E9C-101B-9397-08002B2CF9AE}" pid="31" name="MSIP_Label_263a3b24-e67a-4f5f-98f1-0c05faed4f4c_Tag">
    <vt:lpwstr>10, 0, 1, 1</vt:lpwstr>
  </property>
</Properties>
</file>